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F824" w14:textId="77777777" w:rsidR="00F61164" w:rsidRDefault="00F61164" w:rsidP="0052620E">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DRAFT Minutes</w:t>
      </w:r>
    </w:p>
    <w:p w14:paraId="6A90BAF1" w14:textId="77777777" w:rsidR="00A44914" w:rsidRPr="0052620E" w:rsidRDefault="00015F06" w:rsidP="0052620E">
      <w:pPr>
        <w:spacing w:after="0"/>
        <w:jc w:val="center"/>
        <w:rPr>
          <w:rFonts w:ascii="Times New Roman" w:hAnsi="Times New Roman" w:cs="Times New Roman"/>
          <w:b/>
          <w:sz w:val="24"/>
          <w:szCs w:val="24"/>
        </w:rPr>
      </w:pPr>
      <w:r w:rsidRPr="0052620E">
        <w:rPr>
          <w:rFonts w:ascii="Times New Roman" w:hAnsi="Times New Roman" w:cs="Times New Roman"/>
          <w:b/>
          <w:sz w:val="24"/>
          <w:szCs w:val="24"/>
        </w:rPr>
        <w:t xml:space="preserve">Act 73 </w:t>
      </w:r>
      <w:r w:rsidR="00355999" w:rsidRPr="0052620E">
        <w:rPr>
          <w:rFonts w:ascii="Times New Roman" w:hAnsi="Times New Roman" w:cs="Times New Roman"/>
          <w:b/>
          <w:sz w:val="24"/>
          <w:szCs w:val="24"/>
        </w:rPr>
        <w:t>Working Group on Water Quality Funding</w:t>
      </w:r>
    </w:p>
    <w:p w14:paraId="743D434D" w14:textId="77777777" w:rsidR="00015F06" w:rsidRDefault="00015F06" w:rsidP="0052620E">
      <w:pPr>
        <w:spacing w:after="0"/>
        <w:jc w:val="center"/>
        <w:rPr>
          <w:rFonts w:ascii="Times New Roman" w:hAnsi="Times New Roman" w:cs="Times New Roman"/>
          <w:sz w:val="24"/>
          <w:szCs w:val="24"/>
        </w:rPr>
      </w:pPr>
      <w:r w:rsidRPr="0052620E">
        <w:rPr>
          <w:rFonts w:ascii="Times New Roman" w:hAnsi="Times New Roman" w:cs="Times New Roman"/>
          <w:sz w:val="24"/>
          <w:szCs w:val="24"/>
        </w:rPr>
        <w:t>Meeting - June 28, 2017</w:t>
      </w:r>
      <w:r w:rsidR="0052620E">
        <w:rPr>
          <w:rFonts w:ascii="Times New Roman" w:hAnsi="Times New Roman" w:cs="Times New Roman"/>
          <w:sz w:val="24"/>
          <w:szCs w:val="24"/>
        </w:rPr>
        <w:t xml:space="preserve"> (3:00-4:30)</w:t>
      </w:r>
    </w:p>
    <w:p w14:paraId="3BC08E89" w14:textId="77777777" w:rsidR="006C3342" w:rsidRDefault="006C3342" w:rsidP="0052620E">
      <w:pPr>
        <w:spacing w:after="0"/>
        <w:jc w:val="center"/>
        <w:rPr>
          <w:rFonts w:ascii="Times New Roman" w:hAnsi="Times New Roman" w:cs="Times New Roman"/>
          <w:sz w:val="24"/>
          <w:szCs w:val="24"/>
        </w:rPr>
      </w:pPr>
      <w:r>
        <w:rPr>
          <w:rFonts w:ascii="Times New Roman" w:hAnsi="Times New Roman" w:cs="Times New Roman"/>
          <w:sz w:val="24"/>
          <w:szCs w:val="24"/>
        </w:rPr>
        <w:t>Catamount Room, National Life, Montpelier</w:t>
      </w:r>
    </w:p>
    <w:p w14:paraId="2B5B4007" w14:textId="77777777" w:rsidR="00F61164" w:rsidRPr="0052620E" w:rsidRDefault="00F61164" w:rsidP="00F6116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A84E0B9" w14:textId="77777777" w:rsidR="00355999" w:rsidRPr="0052620E" w:rsidRDefault="00355999" w:rsidP="0052620E">
      <w:pPr>
        <w:spacing w:after="0"/>
        <w:rPr>
          <w:rFonts w:ascii="Times New Roman" w:hAnsi="Times New Roman" w:cs="Times New Roman"/>
          <w:sz w:val="24"/>
          <w:szCs w:val="24"/>
        </w:rPr>
      </w:pPr>
    </w:p>
    <w:p w14:paraId="4C40FEB7" w14:textId="77777777" w:rsidR="005E389F" w:rsidRPr="0052620E" w:rsidRDefault="005E389F" w:rsidP="0052620E">
      <w:pPr>
        <w:spacing w:after="0"/>
        <w:rPr>
          <w:rFonts w:ascii="Times New Roman" w:hAnsi="Times New Roman" w:cs="Times New Roman"/>
          <w:sz w:val="24"/>
          <w:szCs w:val="24"/>
        </w:rPr>
      </w:pPr>
      <w:r w:rsidRPr="0052620E">
        <w:rPr>
          <w:rFonts w:ascii="Times New Roman" w:hAnsi="Times New Roman" w:cs="Times New Roman"/>
          <w:sz w:val="24"/>
          <w:szCs w:val="24"/>
        </w:rPr>
        <w:t>Attendees:</w:t>
      </w:r>
    </w:p>
    <w:p w14:paraId="29B7E69B" w14:textId="77777777" w:rsidR="00BA69D1" w:rsidRDefault="00BA69D1" w:rsidP="0052620E">
      <w:pPr>
        <w:spacing w:after="0"/>
        <w:rPr>
          <w:rFonts w:ascii="Times New Roman" w:hAnsi="Times New Roman" w:cs="Times New Roman"/>
          <w:sz w:val="24"/>
          <w:szCs w:val="24"/>
        </w:rPr>
      </w:pPr>
    </w:p>
    <w:p w14:paraId="4432997A" w14:textId="77777777" w:rsidR="005E389F" w:rsidRPr="0052620E" w:rsidRDefault="0052620E" w:rsidP="0052620E">
      <w:pPr>
        <w:spacing w:after="0"/>
        <w:rPr>
          <w:rFonts w:ascii="Times New Roman" w:hAnsi="Times New Roman" w:cs="Times New Roman"/>
          <w:sz w:val="24"/>
          <w:szCs w:val="24"/>
        </w:rPr>
      </w:pPr>
      <w:r w:rsidRPr="0052620E">
        <w:rPr>
          <w:rFonts w:ascii="Times New Roman" w:hAnsi="Times New Roman" w:cs="Times New Roman"/>
          <w:sz w:val="24"/>
          <w:szCs w:val="24"/>
        </w:rPr>
        <w:t xml:space="preserve">ANR Secretary </w:t>
      </w:r>
      <w:r w:rsidR="00355999" w:rsidRPr="0052620E">
        <w:rPr>
          <w:rFonts w:ascii="Times New Roman" w:hAnsi="Times New Roman" w:cs="Times New Roman"/>
          <w:sz w:val="24"/>
          <w:szCs w:val="24"/>
        </w:rPr>
        <w:t>Julie Moore,</w:t>
      </w:r>
      <w:r w:rsidRPr="0052620E">
        <w:rPr>
          <w:rFonts w:ascii="Times New Roman" w:hAnsi="Times New Roman" w:cs="Times New Roman"/>
          <w:sz w:val="24"/>
          <w:szCs w:val="24"/>
        </w:rPr>
        <w:t xml:space="preserve"> Tax Commissioner</w:t>
      </w:r>
      <w:r w:rsidR="00355999" w:rsidRPr="0052620E">
        <w:rPr>
          <w:rFonts w:ascii="Times New Roman" w:hAnsi="Times New Roman" w:cs="Times New Roman"/>
          <w:sz w:val="24"/>
          <w:szCs w:val="24"/>
        </w:rPr>
        <w:t xml:space="preserve"> </w:t>
      </w:r>
      <w:proofErr w:type="spellStart"/>
      <w:r w:rsidR="00015F06" w:rsidRPr="0052620E">
        <w:rPr>
          <w:rFonts w:ascii="Times New Roman" w:hAnsi="Times New Roman" w:cs="Times New Roman"/>
          <w:sz w:val="24"/>
          <w:szCs w:val="24"/>
        </w:rPr>
        <w:t>Kaj</w:t>
      </w:r>
      <w:proofErr w:type="spellEnd"/>
      <w:r w:rsidR="00015F06" w:rsidRPr="0052620E">
        <w:rPr>
          <w:rFonts w:ascii="Times New Roman" w:hAnsi="Times New Roman" w:cs="Times New Roman"/>
          <w:sz w:val="24"/>
          <w:szCs w:val="24"/>
        </w:rPr>
        <w:t xml:space="preserve"> Samson</w:t>
      </w:r>
      <w:r w:rsidR="005E389F" w:rsidRPr="0052620E">
        <w:rPr>
          <w:rFonts w:ascii="Times New Roman" w:hAnsi="Times New Roman" w:cs="Times New Roman"/>
          <w:sz w:val="24"/>
          <w:szCs w:val="24"/>
        </w:rPr>
        <w:t xml:space="preserve">, </w:t>
      </w:r>
      <w:r w:rsidRPr="0052620E">
        <w:rPr>
          <w:rFonts w:ascii="Times New Roman" w:hAnsi="Times New Roman" w:cs="Times New Roman"/>
          <w:sz w:val="24"/>
          <w:szCs w:val="24"/>
        </w:rPr>
        <w:t xml:space="preserve">Tax Analyst </w:t>
      </w:r>
      <w:r w:rsidR="005E389F" w:rsidRPr="0052620E">
        <w:rPr>
          <w:rFonts w:ascii="Times New Roman" w:hAnsi="Times New Roman" w:cs="Times New Roman"/>
          <w:sz w:val="24"/>
          <w:szCs w:val="24"/>
        </w:rPr>
        <w:t xml:space="preserve">Andrew Stein, </w:t>
      </w:r>
      <w:r w:rsidRPr="0052620E">
        <w:rPr>
          <w:rFonts w:ascii="Times New Roman" w:hAnsi="Times New Roman" w:cs="Times New Roman"/>
          <w:sz w:val="24"/>
          <w:szCs w:val="24"/>
        </w:rPr>
        <w:t xml:space="preserve">AAFM Secretary </w:t>
      </w:r>
      <w:r w:rsidR="005E389F" w:rsidRPr="0052620E">
        <w:rPr>
          <w:rFonts w:ascii="Times New Roman" w:hAnsi="Times New Roman" w:cs="Times New Roman"/>
          <w:sz w:val="24"/>
          <w:szCs w:val="24"/>
        </w:rPr>
        <w:t xml:space="preserve">Anson Tebbetts, </w:t>
      </w:r>
      <w:r w:rsidRPr="0052620E">
        <w:rPr>
          <w:rFonts w:ascii="Times New Roman" w:hAnsi="Times New Roman" w:cs="Times New Roman"/>
          <w:sz w:val="24"/>
          <w:szCs w:val="24"/>
        </w:rPr>
        <w:t xml:space="preserve">VCGI Director </w:t>
      </w:r>
      <w:r w:rsidR="005E389F" w:rsidRPr="0052620E">
        <w:rPr>
          <w:rFonts w:ascii="Times New Roman" w:hAnsi="Times New Roman" w:cs="Times New Roman"/>
          <w:sz w:val="24"/>
          <w:szCs w:val="24"/>
        </w:rPr>
        <w:t>John Ada</w:t>
      </w:r>
      <w:r w:rsidR="00015F06" w:rsidRPr="0052620E">
        <w:rPr>
          <w:rFonts w:ascii="Times New Roman" w:hAnsi="Times New Roman" w:cs="Times New Roman"/>
          <w:sz w:val="24"/>
          <w:szCs w:val="24"/>
        </w:rPr>
        <w:t xml:space="preserve">ms, </w:t>
      </w:r>
      <w:r w:rsidRPr="0052620E">
        <w:rPr>
          <w:rFonts w:ascii="Times New Roman" w:hAnsi="Times New Roman" w:cs="Times New Roman"/>
          <w:sz w:val="24"/>
          <w:szCs w:val="24"/>
        </w:rPr>
        <w:t xml:space="preserve">VLCT </w:t>
      </w:r>
      <w:r w:rsidR="00015F06" w:rsidRPr="0052620E">
        <w:rPr>
          <w:rFonts w:ascii="Times New Roman" w:hAnsi="Times New Roman" w:cs="Times New Roman"/>
          <w:sz w:val="24"/>
          <w:szCs w:val="24"/>
        </w:rPr>
        <w:t xml:space="preserve">Karen Horn, </w:t>
      </w:r>
      <w:r w:rsidRPr="0052620E">
        <w:rPr>
          <w:rFonts w:ascii="Times New Roman" w:hAnsi="Times New Roman" w:cs="Times New Roman"/>
          <w:sz w:val="24"/>
          <w:szCs w:val="24"/>
        </w:rPr>
        <w:t xml:space="preserve">Vermont Chamber </w:t>
      </w:r>
      <w:r w:rsidR="00015F06" w:rsidRPr="0052620E">
        <w:rPr>
          <w:rFonts w:ascii="Times New Roman" w:hAnsi="Times New Roman" w:cs="Times New Roman"/>
          <w:sz w:val="24"/>
          <w:szCs w:val="24"/>
        </w:rPr>
        <w:t>Ashley Romeo-Bol</w:t>
      </w:r>
      <w:r w:rsidR="005E389F" w:rsidRPr="0052620E">
        <w:rPr>
          <w:rFonts w:ascii="Times New Roman" w:hAnsi="Times New Roman" w:cs="Times New Roman"/>
          <w:sz w:val="24"/>
          <w:szCs w:val="24"/>
        </w:rPr>
        <w:t xml:space="preserve">es, </w:t>
      </w:r>
      <w:r w:rsidRPr="0052620E">
        <w:rPr>
          <w:rFonts w:ascii="Times New Roman" w:hAnsi="Times New Roman" w:cs="Times New Roman"/>
          <w:sz w:val="24"/>
          <w:szCs w:val="24"/>
        </w:rPr>
        <w:t xml:space="preserve">DEC Deputy Commissioner </w:t>
      </w:r>
      <w:r w:rsidR="00015F06" w:rsidRPr="0052620E">
        <w:rPr>
          <w:rFonts w:ascii="Times New Roman" w:hAnsi="Times New Roman" w:cs="Times New Roman"/>
          <w:sz w:val="24"/>
          <w:szCs w:val="24"/>
        </w:rPr>
        <w:t>Rebecca Ellis, Rep. David Deen (by phone),</w:t>
      </w:r>
    </w:p>
    <w:p w14:paraId="5407D820" w14:textId="77777777" w:rsidR="005E389F" w:rsidRPr="0052620E" w:rsidRDefault="005E389F" w:rsidP="0052620E">
      <w:pPr>
        <w:spacing w:after="0"/>
        <w:rPr>
          <w:rFonts w:ascii="Times New Roman" w:hAnsi="Times New Roman" w:cs="Times New Roman"/>
          <w:sz w:val="24"/>
          <w:szCs w:val="24"/>
        </w:rPr>
      </w:pPr>
    </w:p>
    <w:p w14:paraId="6681A155" w14:textId="77777777" w:rsidR="005E389F" w:rsidRDefault="00015F06" w:rsidP="0052620E">
      <w:pPr>
        <w:spacing w:after="0"/>
        <w:rPr>
          <w:rFonts w:ascii="Times New Roman" w:hAnsi="Times New Roman" w:cs="Times New Roman"/>
          <w:sz w:val="24"/>
          <w:szCs w:val="24"/>
        </w:rPr>
      </w:pPr>
      <w:r w:rsidRPr="0052620E">
        <w:rPr>
          <w:rFonts w:ascii="Times New Roman" w:hAnsi="Times New Roman" w:cs="Times New Roman"/>
          <w:sz w:val="24"/>
          <w:szCs w:val="24"/>
        </w:rPr>
        <w:t>Minutes</w:t>
      </w:r>
      <w:r w:rsidR="00BA69D1">
        <w:rPr>
          <w:rFonts w:ascii="Times New Roman" w:hAnsi="Times New Roman" w:cs="Times New Roman"/>
          <w:sz w:val="24"/>
          <w:szCs w:val="24"/>
        </w:rPr>
        <w:t>:</w:t>
      </w:r>
    </w:p>
    <w:p w14:paraId="64AF4496" w14:textId="77777777" w:rsidR="00BA69D1" w:rsidRPr="0052620E" w:rsidRDefault="00BA69D1" w:rsidP="0052620E">
      <w:pPr>
        <w:spacing w:after="0"/>
        <w:rPr>
          <w:rFonts w:ascii="Times New Roman" w:hAnsi="Times New Roman" w:cs="Times New Roman"/>
          <w:sz w:val="24"/>
          <w:szCs w:val="24"/>
        </w:rPr>
      </w:pPr>
    </w:p>
    <w:p w14:paraId="29C70DEA" w14:textId="77777777" w:rsidR="005E389F" w:rsidRPr="0052620E" w:rsidRDefault="00015F06" w:rsidP="0052620E">
      <w:pPr>
        <w:pStyle w:val="ListParagraph"/>
        <w:numPr>
          <w:ilvl w:val="0"/>
          <w:numId w:val="5"/>
        </w:numPr>
        <w:spacing w:after="0"/>
        <w:rPr>
          <w:rFonts w:ascii="Times New Roman" w:hAnsi="Times New Roman" w:cs="Times New Roman"/>
          <w:sz w:val="24"/>
          <w:szCs w:val="24"/>
        </w:rPr>
      </w:pPr>
      <w:r w:rsidRPr="0052620E">
        <w:rPr>
          <w:rFonts w:ascii="Times New Roman" w:hAnsi="Times New Roman" w:cs="Times New Roman"/>
          <w:sz w:val="24"/>
          <w:szCs w:val="24"/>
        </w:rPr>
        <w:t>Introductions.  Secretary Moore convened the meeting</w:t>
      </w:r>
      <w:r w:rsidR="00BA69D1">
        <w:rPr>
          <w:rFonts w:ascii="Times New Roman" w:hAnsi="Times New Roman" w:cs="Times New Roman"/>
          <w:sz w:val="24"/>
          <w:szCs w:val="24"/>
        </w:rPr>
        <w:t xml:space="preserve"> at 3:00</w:t>
      </w:r>
      <w:r w:rsidRPr="0052620E">
        <w:rPr>
          <w:rFonts w:ascii="Times New Roman" w:hAnsi="Times New Roman" w:cs="Times New Roman"/>
          <w:sz w:val="24"/>
          <w:szCs w:val="24"/>
        </w:rPr>
        <w:t>.  The six members of the Act 73 Working Group on Water Quality Funding are set by statute.  The business representative will be John Grenier of Waterbury.  He was unavailable for today’s meeting but will join next time.  VLCT’</w:t>
      </w:r>
      <w:r w:rsidR="00B8732B" w:rsidRPr="0052620E">
        <w:rPr>
          <w:rFonts w:ascii="Times New Roman" w:hAnsi="Times New Roman" w:cs="Times New Roman"/>
          <w:sz w:val="24"/>
          <w:szCs w:val="24"/>
        </w:rPr>
        <w:t xml:space="preserve">s Karen Horn said that the </w:t>
      </w:r>
      <w:r w:rsidR="005E389F" w:rsidRPr="0052620E">
        <w:rPr>
          <w:rFonts w:ascii="Times New Roman" w:hAnsi="Times New Roman" w:cs="Times New Roman"/>
          <w:sz w:val="24"/>
          <w:szCs w:val="24"/>
        </w:rPr>
        <w:t>VLCT</w:t>
      </w:r>
      <w:r w:rsidR="00B8732B" w:rsidRPr="0052620E">
        <w:rPr>
          <w:rFonts w:ascii="Times New Roman" w:hAnsi="Times New Roman" w:cs="Times New Roman"/>
          <w:sz w:val="24"/>
          <w:szCs w:val="24"/>
        </w:rPr>
        <w:t xml:space="preserve"> Board</w:t>
      </w:r>
      <w:r w:rsidR="005E389F" w:rsidRPr="0052620E">
        <w:rPr>
          <w:rFonts w:ascii="Times New Roman" w:hAnsi="Times New Roman" w:cs="Times New Roman"/>
          <w:sz w:val="24"/>
          <w:szCs w:val="24"/>
        </w:rPr>
        <w:t xml:space="preserve"> may appoint a </w:t>
      </w:r>
      <w:r w:rsidR="00B8732B" w:rsidRPr="0052620E">
        <w:rPr>
          <w:rFonts w:ascii="Times New Roman" w:hAnsi="Times New Roman" w:cs="Times New Roman"/>
          <w:sz w:val="24"/>
          <w:szCs w:val="24"/>
        </w:rPr>
        <w:t xml:space="preserve">different </w:t>
      </w:r>
      <w:r w:rsidR="005E389F" w:rsidRPr="0052620E">
        <w:rPr>
          <w:rFonts w:ascii="Times New Roman" w:hAnsi="Times New Roman" w:cs="Times New Roman"/>
          <w:sz w:val="24"/>
          <w:szCs w:val="24"/>
        </w:rPr>
        <w:t>person to be the official representative, w</w:t>
      </w:r>
      <w:r w:rsidR="00B8732B" w:rsidRPr="0052620E">
        <w:rPr>
          <w:rFonts w:ascii="Times New Roman" w:hAnsi="Times New Roman" w:cs="Times New Roman"/>
          <w:sz w:val="24"/>
          <w:szCs w:val="24"/>
        </w:rPr>
        <w:t>ith Karen Horn serving as staff, but i</w:t>
      </w:r>
      <w:r w:rsidR="005E389F" w:rsidRPr="0052620E">
        <w:rPr>
          <w:rFonts w:ascii="Times New Roman" w:hAnsi="Times New Roman" w:cs="Times New Roman"/>
          <w:sz w:val="24"/>
          <w:szCs w:val="24"/>
        </w:rPr>
        <w:t>n the meantime Karen will serve as the representative.</w:t>
      </w:r>
    </w:p>
    <w:p w14:paraId="1DA24F78" w14:textId="77777777" w:rsidR="00B8732B" w:rsidRPr="0052620E" w:rsidRDefault="00B8732B" w:rsidP="0052620E">
      <w:pPr>
        <w:pStyle w:val="ListParagraph"/>
        <w:numPr>
          <w:ilvl w:val="0"/>
          <w:numId w:val="5"/>
        </w:numPr>
        <w:spacing w:after="0"/>
        <w:rPr>
          <w:rFonts w:ascii="Times New Roman" w:hAnsi="Times New Roman" w:cs="Times New Roman"/>
          <w:sz w:val="24"/>
          <w:szCs w:val="24"/>
        </w:rPr>
      </w:pPr>
      <w:r w:rsidRPr="0052620E">
        <w:rPr>
          <w:rFonts w:ascii="Times New Roman" w:hAnsi="Times New Roman" w:cs="Times New Roman"/>
          <w:sz w:val="24"/>
          <w:szCs w:val="24"/>
        </w:rPr>
        <w:t xml:space="preserve">Statutory Mandate.  The Working Group reviewed its statutory mandate as set forth in Section 26 of Act 73.  </w:t>
      </w:r>
      <w:r w:rsidR="0052620E" w:rsidRPr="0052620E">
        <w:rPr>
          <w:rFonts w:ascii="Times New Roman" w:hAnsi="Times New Roman" w:cs="Times New Roman"/>
          <w:sz w:val="24"/>
          <w:szCs w:val="24"/>
        </w:rPr>
        <w:t>Pursuant to statute, “On or before November 15, 2017, the Working Group on Water Quality Funding shall submit to the General Assembly a summary of its activities, an evaluation of existing sources of funding, and draft legislation to establish equitable and effective long-term funding methods to support clean water efforts in Vermont.”</w:t>
      </w:r>
    </w:p>
    <w:p w14:paraId="1B121454" w14:textId="77777777" w:rsidR="00B8732B" w:rsidRDefault="00B8732B" w:rsidP="0052620E">
      <w:pPr>
        <w:pStyle w:val="ListParagraph"/>
        <w:numPr>
          <w:ilvl w:val="0"/>
          <w:numId w:val="5"/>
        </w:numPr>
        <w:spacing w:after="0"/>
        <w:rPr>
          <w:rFonts w:ascii="Times New Roman" w:hAnsi="Times New Roman" w:cs="Times New Roman"/>
          <w:sz w:val="24"/>
          <w:szCs w:val="24"/>
        </w:rPr>
      </w:pPr>
      <w:r w:rsidRPr="0052620E">
        <w:rPr>
          <w:rFonts w:ascii="Times New Roman" w:hAnsi="Times New Roman" w:cs="Times New Roman"/>
          <w:sz w:val="24"/>
          <w:szCs w:val="24"/>
        </w:rPr>
        <w:t>Meeting Schedule.  Secretary Moore proposed the following meeting schedule for the working group and advisory council.  The first five meetings will take place in the Catamount Room at National Life.  Members and the public may also participate by phone, which will be set up by Penny Percival (Penny.Percival@vermont.gov) in Secretary Moore’s office.</w:t>
      </w:r>
    </w:p>
    <w:p w14:paraId="103DF614" w14:textId="77777777" w:rsidR="00BA69D1" w:rsidRPr="0052620E" w:rsidRDefault="00BA69D1" w:rsidP="00BA69D1">
      <w:pPr>
        <w:pStyle w:val="ListParagraph"/>
        <w:spacing w:after="0"/>
        <w:rPr>
          <w:rFonts w:ascii="Times New Roman" w:hAnsi="Times New Roman" w:cs="Times New Roman"/>
          <w:sz w:val="24"/>
          <w:szCs w:val="24"/>
        </w:rPr>
      </w:pPr>
    </w:p>
    <w:p w14:paraId="22C96AF2" w14:textId="77777777" w:rsidR="00B8732B" w:rsidRPr="0052620E" w:rsidRDefault="00B8732B" w:rsidP="4071A1A9">
      <w:pPr>
        <w:spacing w:after="0"/>
        <w:ind w:left="720" w:firstLine="720"/>
        <w:rPr>
          <w:rFonts w:ascii="Times New Roman" w:hAnsi="Times New Roman" w:cs="Times New Roman"/>
          <w:sz w:val="24"/>
          <w:szCs w:val="24"/>
        </w:rPr>
      </w:pPr>
      <w:r w:rsidRPr="0052620E">
        <w:rPr>
          <w:rFonts w:ascii="Times New Roman" w:hAnsi="Times New Roman" w:cs="Times New Roman"/>
          <w:sz w:val="24"/>
          <w:szCs w:val="24"/>
        </w:rPr>
        <w:t>Wednesday, June 28 (3:00-4:30)</w:t>
      </w:r>
    </w:p>
    <w:p w14:paraId="10D61817"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Friday, July 14 (9:00-10:30)</w:t>
      </w:r>
    </w:p>
    <w:p w14:paraId="7FCBF803"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Friday, July 28 (9:00-10:30)</w:t>
      </w:r>
    </w:p>
    <w:p w14:paraId="019EC687"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Friday, August 7 (9:00-10:30)</w:t>
      </w:r>
    </w:p>
    <w:p w14:paraId="1B835EE4"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Friday, August 25 (9:00-10:30)</w:t>
      </w:r>
    </w:p>
    <w:p w14:paraId="3A0AA4E5"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Early September (Meeting #1 with Advisory Council)</w:t>
      </w:r>
    </w:p>
    <w:p w14:paraId="06DBB776"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Early October (Meeting #2 with Advisory Council)</w:t>
      </w:r>
    </w:p>
    <w:p w14:paraId="1682BF6B"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Early November (Meeting #3 with Advisory Council)</w:t>
      </w:r>
    </w:p>
    <w:p w14:paraId="1DEE6631" w14:textId="77777777" w:rsidR="00B8732B" w:rsidRPr="0052620E" w:rsidRDefault="00B8732B" w:rsidP="00BA69D1">
      <w:pPr>
        <w:spacing w:after="0"/>
        <w:ind w:left="720"/>
        <w:rPr>
          <w:rFonts w:ascii="Times New Roman" w:hAnsi="Times New Roman" w:cs="Times New Roman"/>
          <w:sz w:val="24"/>
          <w:szCs w:val="24"/>
        </w:rPr>
      </w:pPr>
      <w:r w:rsidRPr="0052620E">
        <w:rPr>
          <w:rFonts w:ascii="Times New Roman" w:hAnsi="Times New Roman" w:cs="Times New Roman"/>
          <w:sz w:val="24"/>
          <w:szCs w:val="24"/>
        </w:rPr>
        <w:tab/>
        <w:t>November 15 – Report Due</w:t>
      </w:r>
    </w:p>
    <w:p w14:paraId="6A1CC7BE" w14:textId="77777777" w:rsidR="00B8732B" w:rsidRPr="0052620E" w:rsidRDefault="00B8732B" w:rsidP="0052620E">
      <w:pPr>
        <w:spacing w:after="0"/>
        <w:rPr>
          <w:rFonts w:ascii="Times New Roman" w:hAnsi="Times New Roman" w:cs="Times New Roman"/>
          <w:sz w:val="24"/>
          <w:szCs w:val="24"/>
        </w:rPr>
      </w:pPr>
    </w:p>
    <w:p w14:paraId="46F34A5B" w14:textId="77777777" w:rsidR="00B8732B" w:rsidRPr="0052620E" w:rsidRDefault="00B8732B" w:rsidP="0052620E">
      <w:pPr>
        <w:pStyle w:val="ListParagraph"/>
        <w:numPr>
          <w:ilvl w:val="0"/>
          <w:numId w:val="5"/>
        </w:numPr>
        <w:spacing w:after="0"/>
        <w:rPr>
          <w:rFonts w:ascii="Times New Roman" w:hAnsi="Times New Roman" w:cs="Times New Roman"/>
          <w:sz w:val="24"/>
          <w:szCs w:val="24"/>
        </w:rPr>
      </w:pPr>
      <w:r w:rsidRPr="0052620E">
        <w:rPr>
          <w:rFonts w:ascii="Times New Roman" w:hAnsi="Times New Roman" w:cs="Times New Roman"/>
          <w:sz w:val="24"/>
          <w:szCs w:val="24"/>
        </w:rPr>
        <w:lastRenderedPageBreak/>
        <w:t>Treasurer</w:t>
      </w:r>
      <w:r w:rsidR="0052620E" w:rsidRPr="0052620E">
        <w:rPr>
          <w:rFonts w:ascii="Times New Roman" w:hAnsi="Times New Roman" w:cs="Times New Roman"/>
          <w:sz w:val="24"/>
          <w:szCs w:val="24"/>
        </w:rPr>
        <w:t>’s Rep</w:t>
      </w:r>
      <w:r w:rsidRPr="0052620E">
        <w:rPr>
          <w:rFonts w:ascii="Times New Roman" w:hAnsi="Times New Roman" w:cs="Times New Roman"/>
          <w:sz w:val="24"/>
          <w:szCs w:val="24"/>
        </w:rPr>
        <w:t>ort and FY18-19 Clean Water Appropriations.  The Working Group members reviewed several tables:</w:t>
      </w:r>
    </w:p>
    <w:p w14:paraId="53E99858" w14:textId="77777777" w:rsidR="00B8732B" w:rsidRPr="0052620E" w:rsidRDefault="00B8732B" w:rsidP="0052620E">
      <w:pPr>
        <w:pStyle w:val="ListParagraph"/>
        <w:numPr>
          <w:ilvl w:val="0"/>
          <w:numId w:val="6"/>
        </w:numPr>
        <w:spacing w:after="0"/>
        <w:rPr>
          <w:rFonts w:ascii="Times New Roman" w:hAnsi="Times New Roman" w:cs="Times New Roman"/>
          <w:b/>
          <w:color w:val="000000" w:themeColor="text1"/>
          <w:sz w:val="24"/>
          <w:szCs w:val="24"/>
        </w:rPr>
      </w:pPr>
      <w:r w:rsidRPr="0052620E">
        <w:rPr>
          <w:rFonts w:ascii="Times New Roman" w:hAnsi="Times New Roman" w:cs="Times New Roman"/>
          <w:sz w:val="24"/>
          <w:szCs w:val="24"/>
        </w:rPr>
        <w:t xml:space="preserve">Summary of clean water appropriations in the FY18-19 budget; </w:t>
      </w:r>
    </w:p>
    <w:p w14:paraId="50A5FB17" w14:textId="77777777" w:rsidR="00B8732B" w:rsidRPr="0052620E" w:rsidRDefault="00B8732B" w:rsidP="0052620E">
      <w:pPr>
        <w:pStyle w:val="ListParagraph"/>
        <w:numPr>
          <w:ilvl w:val="0"/>
          <w:numId w:val="6"/>
        </w:numPr>
        <w:spacing w:after="0"/>
        <w:rPr>
          <w:rFonts w:ascii="Times New Roman" w:hAnsi="Times New Roman" w:cs="Times New Roman"/>
          <w:sz w:val="24"/>
          <w:szCs w:val="24"/>
        </w:rPr>
      </w:pPr>
      <w:r w:rsidRPr="0052620E">
        <w:rPr>
          <w:rFonts w:ascii="Times New Roman" w:hAnsi="Times New Roman" w:cs="Times New Roman"/>
          <w:sz w:val="24"/>
          <w:szCs w:val="24"/>
        </w:rPr>
        <w:t xml:space="preserve">Treasurer’s Report on Tier I gap.  </w:t>
      </w:r>
      <w:r w:rsidRPr="0052620E">
        <w:rPr>
          <w:rFonts w:ascii="Times New Roman" w:hAnsi="Times New Roman" w:cs="Times New Roman"/>
          <w:color w:val="000000" w:themeColor="text1"/>
          <w:sz w:val="24"/>
          <w:szCs w:val="24"/>
        </w:rPr>
        <w:t xml:space="preserve">Tier I costs were estimated at $82.2 million a year; revenues were estimated at $33.7 million; leaving an annualized average gap in Tier I </w:t>
      </w:r>
      <w:proofErr w:type="gramStart"/>
      <w:r w:rsidRPr="0052620E">
        <w:rPr>
          <w:rFonts w:ascii="Times New Roman" w:hAnsi="Times New Roman" w:cs="Times New Roman"/>
          <w:color w:val="000000" w:themeColor="text1"/>
          <w:sz w:val="24"/>
          <w:szCs w:val="24"/>
        </w:rPr>
        <w:t>funding</w:t>
      </w:r>
      <w:proofErr w:type="gramEnd"/>
      <w:r w:rsidRPr="0052620E">
        <w:rPr>
          <w:rFonts w:ascii="Times New Roman" w:hAnsi="Times New Roman" w:cs="Times New Roman"/>
          <w:color w:val="000000" w:themeColor="text1"/>
          <w:sz w:val="24"/>
          <w:szCs w:val="24"/>
        </w:rPr>
        <w:t xml:space="preserve"> of $48.5 million ($6.</w:t>
      </w:r>
      <w:r w:rsidR="0052620E" w:rsidRPr="0052620E">
        <w:rPr>
          <w:rFonts w:ascii="Times New Roman" w:hAnsi="Times New Roman" w:cs="Times New Roman"/>
          <w:color w:val="000000" w:themeColor="text1"/>
          <w:sz w:val="24"/>
          <w:szCs w:val="24"/>
        </w:rPr>
        <w:t>14 + $16.01 + $24.13 + $2.55);</w:t>
      </w:r>
    </w:p>
    <w:p w14:paraId="3A3D1CEF" w14:textId="77777777" w:rsidR="0052620E" w:rsidRPr="0052620E" w:rsidRDefault="0052620E" w:rsidP="0052620E">
      <w:pPr>
        <w:pStyle w:val="ListParagraph"/>
        <w:numPr>
          <w:ilvl w:val="0"/>
          <w:numId w:val="6"/>
        </w:numPr>
        <w:spacing w:after="0"/>
        <w:rPr>
          <w:rFonts w:ascii="Times New Roman" w:hAnsi="Times New Roman" w:cs="Times New Roman"/>
          <w:sz w:val="24"/>
          <w:szCs w:val="24"/>
        </w:rPr>
      </w:pPr>
      <w:r w:rsidRPr="0052620E">
        <w:rPr>
          <w:rFonts w:ascii="Times New Roman" w:hAnsi="Times New Roman" w:cs="Times New Roman"/>
          <w:sz w:val="24"/>
          <w:szCs w:val="24"/>
        </w:rPr>
        <w:t>Treasurer’s Report on Tier I gap by sector and type of property owner; and</w:t>
      </w:r>
    </w:p>
    <w:p w14:paraId="00473CF4" w14:textId="77777777" w:rsidR="0052620E" w:rsidRPr="0052620E" w:rsidRDefault="0052620E" w:rsidP="0052620E">
      <w:pPr>
        <w:pStyle w:val="ListParagraph"/>
        <w:numPr>
          <w:ilvl w:val="0"/>
          <w:numId w:val="6"/>
        </w:numPr>
        <w:spacing w:after="0"/>
        <w:rPr>
          <w:rFonts w:ascii="Times New Roman" w:hAnsi="Times New Roman" w:cs="Times New Roman"/>
          <w:sz w:val="24"/>
          <w:szCs w:val="24"/>
        </w:rPr>
      </w:pPr>
      <w:r w:rsidRPr="0052620E">
        <w:rPr>
          <w:rFonts w:ascii="Times New Roman" w:hAnsi="Times New Roman" w:cs="Times New Roman"/>
          <w:sz w:val="24"/>
          <w:szCs w:val="24"/>
        </w:rPr>
        <w:t>Comparison of FY18 Treasurer’s Report Estimated Costs and FY18 Legislature’s Appropriations.</w:t>
      </w:r>
    </w:p>
    <w:p w14:paraId="1FCA4DC3" w14:textId="77777777" w:rsidR="0052620E" w:rsidRPr="0052620E" w:rsidRDefault="0052620E" w:rsidP="0052620E">
      <w:pPr>
        <w:pStyle w:val="ListParagraph"/>
        <w:spacing w:after="0"/>
        <w:ind w:left="1080"/>
        <w:rPr>
          <w:rFonts w:ascii="Times New Roman" w:hAnsi="Times New Roman" w:cs="Times New Roman"/>
          <w:sz w:val="24"/>
          <w:szCs w:val="24"/>
        </w:rPr>
      </w:pPr>
    </w:p>
    <w:p w14:paraId="26DA01F0" w14:textId="77777777" w:rsidR="005E389F" w:rsidRDefault="00B8732B" w:rsidP="0052620E">
      <w:pPr>
        <w:pStyle w:val="ListParagraph"/>
        <w:numPr>
          <w:ilvl w:val="0"/>
          <w:numId w:val="5"/>
        </w:numPr>
        <w:spacing w:after="0"/>
        <w:rPr>
          <w:rFonts w:ascii="Times New Roman" w:hAnsi="Times New Roman" w:cs="Times New Roman"/>
          <w:sz w:val="24"/>
          <w:szCs w:val="24"/>
        </w:rPr>
      </w:pPr>
      <w:r w:rsidRPr="0052620E">
        <w:rPr>
          <w:rFonts w:ascii="Times New Roman" w:hAnsi="Times New Roman" w:cs="Times New Roman"/>
          <w:sz w:val="24"/>
          <w:szCs w:val="24"/>
        </w:rPr>
        <w:t xml:space="preserve">Draft Table of Contents.  The Working Group members reviewed a draft table of contents for the working group’s report.  </w:t>
      </w:r>
    </w:p>
    <w:p w14:paraId="520B6E20" w14:textId="77777777" w:rsidR="00BA69D1" w:rsidRPr="0052620E" w:rsidRDefault="00BA69D1" w:rsidP="00BA69D1">
      <w:pPr>
        <w:pStyle w:val="ListParagraph"/>
        <w:spacing w:after="0"/>
        <w:rPr>
          <w:rFonts w:ascii="Times New Roman" w:hAnsi="Times New Roman" w:cs="Times New Roman"/>
          <w:sz w:val="24"/>
          <w:szCs w:val="24"/>
        </w:rPr>
      </w:pPr>
    </w:p>
    <w:p w14:paraId="2F8B43BC" w14:textId="77777777" w:rsidR="00B8732B" w:rsidRPr="0052620E" w:rsidRDefault="00B8732B" w:rsidP="0052620E">
      <w:pPr>
        <w:pStyle w:val="ListParagraph"/>
        <w:numPr>
          <w:ilvl w:val="0"/>
          <w:numId w:val="5"/>
        </w:numPr>
        <w:spacing w:after="0"/>
        <w:rPr>
          <w:rFonts w:ascii="Times New Roman" w:hAnsi="Times New Roman" w:cs="Times New Roman"/>
          <w:sz w:val="24"/>
          <w:szCs w:val="24"/>
        </w:rPr>
      </w:pPr>
      <w:r w:rsidRPr="0052620E">
        <w:rPr>
          <w:rFonts w:ascii="Times New Roman" w:hAnsi="Times New Roman" w:cs="Times New Roman"/>
          <w:sz w:val="24"/>
          <w:szCs w:val="24"/>
        </w:rPr>
        <w:t xml:space="preserve">Impervious Surface Fee.  </w:t>
      </w:r>
      <w:proofErr w:type="gramStart"/>
      <w:r w:rsidR="0052620E">
        <w:rPr>
          <w:rFonts w:ascii="Times New Roman" w:hAnsi="Times New Roman" w:cs="Times New Roman"/>
          <w:sz w:val="24"/>
          <w:szCs w:val="24"/>
        </w:rPr>
        <w:t>A number of</w:t>
      </w:r>
      <w:proofErr w:type="gramEnd"/>
      <w:r w:rsidR="0052620E" w:rsidRPr="0052620E">
        <w:rPr>
          <w:rFonts w:ascii="Times New Roman" w:hAnsi="Times New Roman" w:cs="Times New Roman"/>
          <w:sz w:val="24"/>
          <w:szCs w:val="24"/>
        </w:rPr>
        <w:t xml:space="preserve"> questions were raised concerning roll-out of</w:t>
      </w:r>
      <w:r w:rsidR="0052620E">
        <w:rPr>
          <w:rFonts w:ascii="Times New Roman" w:hAnsi="Times New Roman" w:cs="Times New Roman"/>
          <w:sz w:val="24"/>
          <w:szCs w:val="24"/>
        </w:rPr>
        <w:t xml:space="preserve"> an impervious surface fee.</w:t>
      </w:r>
    </w:p>
    <w:p w14:paraId="52E4E38B" w14:textId="77777777" w:rsidR="0052620E" w:rsidRDefault="00145C64" w:rsidP="0052620E">
      <w:pPr>
        <w:pStyle w:val="ListParagraph"/>
        <w:numPr>
          <w:ilvl w:val="0"/>
          <w:numId w:val="7"/>
        </w:numPr>
        <w:spacing w:after="0"/>
        <w:rPr>
          <w:rFonts w:ascii="Times New Roman" w:hAnsi="Times New Roman" w:cs="Times New Roman"/>
          <w:sz w:val="24"/>
          <w:szCs w:val="24"/>
        </w:rPr>
      </w:pPr>
      <w:r w:rsidRPr="0052620E">
        <w:rPr>
          <w:rFonts w:ascii="Times New Roman" w:hAnsi="Times New Roman" w:cs="Times New Roman"/>
          <w:sz w:val="24"/>
          <w:szCs w:val="24"/>
        </w:rPr>
        <w:t>How much work does it take to maintain</w:t>
      </w:r>
      <w:r w:rsidR="00B669B2" w:rsidRPr="0052620E">
        <w:rPr>
          <w:rFonts w:ascii="Times New Roman" w:hAnsi="Times New Roman" w:cs="Times New Roman"/>
          <w:sz w:val="24"/>
          <w:szCs w:val="24"/>
        </w:rPr>
        <w:t xml:space="preserve"> the impervious surface</w:t>
      </w:r>
      <w:r w:rsidRPr="0052620E">
        <w:rPr>
          <w:rFonts w:ascii="Times New Roman" w:hAnsi="Times New Roman" w:cs="Times New Roman"/>
          <w:sz w:val="24"/>
          <w:szCs w:val="24"/>
        </w:rPr>
        <w:t xml:space="preserve"> data</w:t>
      </w:r>
      <w:r w:rsidR="00B669B2" w:rsidRPr="0052620E">
        <w:rPr>
          <w:rFonts w:ascii="Times New Roman" w:hAnsi="Times New Roman" w:cs="Times New Roman"/>
          <w:sz w:val="24"/>
          <w:szCs w:val="24"/>
        </w:rPr>
        <w:t xml:space="preserve"> set</w:t>
      </w:r>
      <w:r w:rsidRPr="0052620E">
        <w:rPr>
          <w:rFonts w:ascii="Times New Roman" w:hAnsi="Times New Roman" w:cs="Times New Roman"/>
          <w:sz w:val="24"/>
          <w:szCs w:val="24"/>
        </w:rPr>
        <w:t>?</w:t>
      </w:r>
      <w:r w:rsidR="00B669B2" w:rsidRPr="0052620E">
        <w:rPr>
          <w:rFonts w:ascii="Times New Roman" w:hAnsi="Times New Roman" w:cs="Times New Roman"/>
          <w:sz w:val="24"/>
          <w:szCs w:val="24"/>
        </w:rPr>
        <w:t xml:space="preserve">  </w:t>
      </w:r>
    </w:p>
    <w:p w14:paraId="70501F24" w14:textId="77777777" w:rsidR="0052620E" w:rsidRDefault="00B669B2" w:rsidP="0052620E">
      <w:pPr>
        <w:pStyle w:val="ListParagraph"/>
        <w:numPr>
          <w:ilvl w:val="0"/>
          <w:numId w:val="7"/>
        </w:numPr>
        <w:spacing w:after="0"/>
        <w:rPr>
          <w:rFonts w:ascii="Times New Roman" w:hAnsi="Times New Roman" w:cs="Times New Roman"/>
          <w:sz w:val="24"/>
          <w:szCs w:val="24"/>
        </w:rPr>
      </w:pPr>
      <w:r w:rsidRPr="0052620E">
        <w:rPr>
          <w:rFonts w:ascii="Times New Roman" w:hAnsi="Times New Roman" w:cs="Times New Roman"/>
          <w:sz w:val="24"/>
          <w:szCs w:val="24"/>
        </w:rPr>
        <w:t>What is the cost to operate</w:t>
      </w:r>
      <w:r w:rsidR="0052620E">
        <w:rPr>
          <w:rFonts w:ascii="Times New Roman" w:hAnsi="Times New Roman" w:cs="Times New Roman"/>
          <w:sz w:val="24"/>
          <w:szCs w:val="24"/>
        </w:rPr>
        <w:t xml:space="preserve"> an impervious surface data set compared to the revenues generated by an impervious surface fee?  </w:t>
      </w:r>
    </w:p>
    <w:p w14:paraId="4E5C8D6C" w14:textId="77777777" w:rsidR="00B669B2" w:rsidRDefault="0052620E" w:rsidP="0052620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is the cost to maintain the needed geographic data?</w:t>
      </w:r>
    </w:p>
    <w:p w14:paraId="24765B16" w14:textId="77777777" w:rsidR="0052620E" w:rsidRDefault="0052620E" w:rsidP="0052620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Who would collect money?</w:t>
      </w:r>
    </w:p>
    <w:p w14:paraId="7F6F645C" w14:textId="77777777" w:rsidR="0052620E" w:rsidRDefault="0052620E" w:rsidP="0052620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Who would enforce non-compliance?</w:t>
      </w:r>
    </w:p>
    <w:p w14:paraId="5DFDCE94" w14:textId="77777777" w:rsidR="0052620E" w:rsidRDefault="0052620E" w:rsidP="0052620E">
      <w:pPr>
        <w:spacing w:after="0"/>
        <w:rPr>
          <w:rFonts w:ascii="Times New Roman" w:hAnsi="Times New Roman" w:cs="Times New Roman"/>
          <w:sz w:val="24"/>
          <w:szCs w:val="24"/>
        </w:rPr>
      </w:pPr>
    </w:p>
    <w:p w14:paraId="428D422F" w14:textId="77777777" w:rsidR="00D75F45" w:rsidRDefault="00BA69D1" w:rsidP="00BA69D1">
      <w:pPr>
        <w:spacing w:after="0"/>
        <w:ind w:left="720"/>
        <w:rPr>
          <w:rFonts w:ascii="Times New Roman" w:hAnsi="Times New Roman" w:cs="Times New Roman"/>
          <w:sz w:val="24"/>
          <w:szCs w:val="24"/>
        </w:rPr>
      </w:pPr>
      <w:r>
        <w:rPr>
          <w:rFonts w:ascii="Times New Roman" w:hAnsi="Times New Roman" w:cs="Times New Roman"/>
          <w:sz w:val="24"/>
          <w:szCs w:val="24"/>
        </w:rPr>
        <w:t xml:space="preserve">The Vermont Tax Department estimated that a standalone, statewide impervious surface fee would require </w:t>
      </w:r>
      <w:r w:rsidRPr="0052620E">
        <w:rPr>
          <w:rFonts w:ascii="Times New Roman" w:hAnsi="Times New Roman" w:cs="Times New Roman"/>
          <w:sz w:val="24"/>
          <w:szCs w:val="24"/>
        </w:rPr>
        <w:t xml:space="preserve">statewide billing and collection (313,000 invoices) </w:t>
      </w:r>
      <w:r>
        <w:rPr>
          <w:rFonts w:ascii="Times New Roman" w:hAnsi="Times New Roman" w:cs="Times New Roman"/>
          <w:sz w:val="24"/>
          <w:szCs w:val="24"/>
        </w:rPr>
        <w:t>and would be very difficult to implement, requiring upwards of</w:t>
      </w:r>
      <w:r w:rsidRPr="0052620E">
        <w:rPr>
          <w:rFonts w:ascii="Times New Roman" w:hAnsi="Times New Roman" w:cs="Times New Roman"/>
          <w:sz w:val="24"/>
          <w:szCs w:val="24"/>
        </w:rPr>
        <w:t xml:space="preserve"> 25 FTEs.  </w:t>
      </w:r>
      <w:r>
        <w:rPr>
          <w:rFonts w:ascii="Times New Roman" w:hAnsi="Times New Roman" w:cs="Times New Roman"/>
          <w:sz w:val="24"/>
          <w:szCs w:val="24"/>
        </w:rPr>
        <w:t xml:space="preserve">It was suggested that utilities in other states could provide examples of how to administer an impervious surface fee, and it was noted that three Vermont municipalities have already put in place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utilities and fees.  Some options to consider include a local fee, a statewide fee, or a utility model. </w:t>
      </w:r>
    </w:p>
    <w:p w14:paraId="6A3CC0A7" w14:textId="77777777" w:rsidR="0052620E" w:rsidRPr="0052620E" w:rsidRDefault="0052620E" w:rsidP="0052620E">
      <w:pPr>
        <w:spacing w:after="0"/>
        <w:rPr>
          <w:rFonts w:ascii="Times New Roman" w:hAnsi="Times New Roman" w:cs="Times New Roman"/>
          <w:sz w:val="24"/>
          <w:szCs w:val="24"/>
        </w:rPr>
      </w:pPr>
    </w:p>
    <w:p w14:paraId="7F62B584" w14:textId="77777777" w:rsidR="00D75F45" w:rsidRPr="00BA69D1" w:rsidRDefault="00DF440F" w:rsidP="00BA69D1">
      <w:pPr>
        <w:pStyle w:val="ListParagraph"/>
        <w:numPr>
          <w:ilvl w:val="0"/>
          <w:numId w:val="5"/>
        </w:numPr>
        <w:spacing w:after="0"/>
        <w:rPr>
          <w:rFonts w:ascii="Times New Roman" w:hAnsi="Times New Roman" w:cs="Times New Roman"/>
          <w:sz w:val="24"/>
          <w:szCs w:val="24"/>
        </w:rPr>
      </w:pPr>
      <w:r w:rsidRPr="00BA69D1">
        <w:rPr>
          <w:rFonts w:ascii="Times New Roman" w:hAnsi="Times New Roman" w:cs="Times New Roman"/>
          <w:sz w:val="24"/>
          <w:szCs w:val="24"/>
        </w:rPr>
        <w:t>Homework</w:t>
      </w:r>
      <w:r w:rsidR="00BA69D1">
        <w:rPr>
          <w:rFonts w:ascii="Times New Roman" w:hAnsi="Times New Roman" w:cs="Times New Roman"/>
          <w:sz w:val="24"/>
          <w:szCs w:val="24"/>
        </w:rPr>
        <w:t xml:space="preserve"> for next meeting.</w:t>
      </w:r>
    </w:p>
    <w:p w14:paraId="3FF28A90" w14:textId="77777777" w:rsidR="00D75F45" w:rsidRPr="0052620E" w:rsidRDefault="00D75F45" w:rsidP="00BA69D1">
      <w:pPr>
        <w:pStyle w:val="ListParagraph"/>
        <w:numPr>
          <w:ilvl w:val="0"/>
          <w:numId w:val="3"/>
        </w:numPr>
        <w:spacing w:after="0"/>
        <w:rPr>
          <w:rFonts w:ascii="Times New Roman" w:hAnsi="Times New Roman" w:cs="Times New Roman"/>
          <w:sz w:val="24"/>
          <w:szCs w:val="24"/>
        </w:rPr>
      </w:pPr>
      <w:proofErr w:type="spellStart"/>
      <w:r w:rsidRPr="0052620E">
        <w:rPr>
          <w:rFonts w:ascii="Times New Roman" w:hAnsi="Times New Roman" w:cs="Times New Roman"/>
          <w:sz w:val="24"/>
          <w:szCs w:val="24"/>
        </w:rPr>
        <w:t>Stormwater</w:t>
      </w:r>
      <w:proofErr w:type="spellEnd"/>
      <w:r w:rsidR="00BA69D1">
        <w:rPr>
          <w:rFonts w:ascii="Times New Roman" w:hAnsi="Times New Roman" w:cs="Times New Roman"/>
          <w:sz w:val="24"/>
          <w:szCs w:val="24"/>
        </w:rPr>
        <w:t xml:space="preserve"> </w:t>
      </w:r>
      <w:r w:rsidRPr="0052620E">
        <w:rPr>
          <w:rFonts w:ascii="Times New Roman" w:hAnsi="Times New Roman" w:cs="Times New Roman"/>
          <w:sz w:val="24"/>
          <w:szCs w:val="24"/>
        </w:rPr>
        <w:t>(</w:t>
      </w:r>
      <w:r w:rsidR="00DF440F" w:rsidRPr="0052620E">
        <w:rPr>
          <w:rFonts w:ascii="Times New Roman" w:hAnsi="Times New Roman" w:cs="Times New Roman"/>
          <w:sz w:val="24"/>
          <w:szCs w:val="24"/>
        </w:rPr>
        <w:t>Julie</w:t>
      </w:r>
      <w:r w:rsidR="00BA69D1">
        <w:rPr>
          <w:rFonts w:ascii="Times New Roman" w:hAnsi="Times New Roman" w:cs="Times New Roman"/>
          <w:sz w:val="24"/>
          <w:szCs w:val="24"/>
        </w:rPr>
        <w:t xml:space="preserve"> Moore</w:t>
      </w:r>
      <w:r w:rsidR="00DF440F" w:rsidRPr="0052620E">
        <w:rPr>
          <w:rFonts w:ascii="Times New Roman" w:hAnsi="Times New Roman" w:cs="Times New Roman"/>
          <w:sz w:val="24"/>
          <w:szCs w:val="24"/>
        </w:rPr>
        <w:t xml:space="preserve"> &amp; Rebecca</w:t>
      </w:r>
      <w:r w:rsidR="00BA69D1">
        <w:rPr>
          <w:rFonts w:ascii="Times New Roman" w:hAnsi="Times New Roman" w:cs="Times New Roman"/>
          <w:sz w:val="24"/>
          <w:szCs w:val="24"/>
        </w:rPr>
        <w:t xml:space="preserve"> Ellis</w:t>
      </w:r>
      <w:r w:rsidR="00DF440F" w:rsidRPr="0052620E">
        <w:rPr>
          <w:rFonts w:ascii="Times New Roman" w:hAnsi="Times New Roman" w:cs="Times New Roman"/>
          <w:sz w:val="24"/>
          <w:szCs w:val="24"/>
        </w:rPr>
        <w:t>)</w:t>
      </w:r>
      <w:r w:rsidR="00BA69D1">
        <w:rPr>
          <w:rFonts w:ascii="Times New Roman" w:hAnsi="Times New Roman" w:cs="Times New Roman"/>
          <w:sz w:val="24"/>
          <w:szCs w:val="24"/>
        </w:rPr>
        <w:t>.   Revised costs estimates? What is the source of the Treasurer’s estimate of 1000 parcels with impervious surface greater than 3 acres?  Does 3-acre permit include private roads?</w:t>
      </w:r>
    </w:p>
    <w:p w14:paraId="1B11548F" w14:textId="74668C53" w:rsidR="00DF440F" w:rsidRPr="00BA69D1" w:rsidRDefault="4071A1A9" w:rsidP="4071A1A9">
      <w:pPr>
        <w:pStyle w:val="ListParagraph"/>
        <w:numPr>
          <w:ilvl w:val="0"/>
          <w:numId w:val="3"/>
        </w:numPr>
        <w:spacing w:after="0"/>
        <w:rPr>
          <w:rFonts w:ascii="Times New Roman" w:hAnsi="Times New Roman" w:cs="Times New Roman"/>
          <w:sz w:val="24"/>
          <w:szCs w:val="24"/>
        </w:rPr>
      </w:pPr>
      <w:r w:rsidRPr="4071A1A9">
        <w:rPr>
          <w:rFonts w:ascii="Times New Roman" w:hAnsi="Times New Roman" w:cs="Times New Roman"/>
          <w:sz w:val="24"/>
          <w:szCs w:val="24"/>
        </w:rPr>
        <w:t xml:space="preserve">Agriculture – (Anson Tebbetts).  Revised cost estimates? How much </w:t>
      </w:r>
      <w:r w:rsidRPr="4071A1A9">
        <w:rPr>
          <w:rFonts w:ascii="Times New Roman" w:hAnsi="Times New Roman" w:cs="Times New Roman"/>
          <w:sz w:val="24"/>
          <w:szCs w:val="24"/>
          <w:u w:val="single"/>
        </w:rPr>
        <w:t xml:space="preserve">can the </w:t>
      </w:r>
      <w:r w:rsidRPr="4071A1A9">
        <w:rPr>
          <w:rFonts w:ascii="Times New Roman" w:hAnsi="Times New Roman" w:cs="Times New Roman"/>
          <w:sz w:val="24"/>
          <w:szCs w:val="24"/>
        </w:rPr>
        <w:t>state realistically invest over next 5 years in the agricultural sector to comply with TMDL? What is the spending strategy for the next 5 years?  What additional resources are needed (e.g., engineers</w:t>
      </w:r>
      <w:proofErr w:type="gramStart"/>
      <w:r w:rsidRPr="4071A1A9">
        <w:rPr>
          <w:rFonts w:ascii="Times New Roman" w:hAnsi="Times New Roman" w:cs="Times New Roman"/>
          <w:sz w:val="24"/>
          <w:szCs w:val="24"/>
        </w:rPr>
        <w:t>) ,</w:t>
      </w:r>
      <w:proofErr w:type="gramEnd"/>
      <w:r w:rsidRPr="4071A1A9">
        <w:rPr>
          <w:rFonts w:ascii="Times New Roman" w:hAnsi="Times New Roman" w:cs="Times New Roman"/>
          <w:sz w:val="24"/>
          <w:szCs w:val="24"/>
        </w:rPr>
        <w:t xml:space="preserve"> if any, to get money out on the ground?</w:t>
      </w:r>
    </w:p>
    <w:p w14:paraId="7E536B22" w14:textId="77777777" w:rsidR="00DF440F" w:rsidRDefault="009330B0" w:rsidP="0052620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 Parcel and I</w:t>
      </w:r>
      <w:r w:rsidR="00DF440F" w:rsidRPr="0052620E">
        <w:rPr>
          <w:rFonts w:ascii="Times New Roman" w:hAnsi="Times New Roman" w:cs="Times New Roman"/>
          <w:sz w:val="24"/>
          <w:szCs w:val="24"/>
        </w:rPr>
        <w:t>mpervious</w:t>
      </w:r>
      <w:r>
        <w:rPr>
          <w:rFonts w:ascii="Times New Roman" w:hAnsi="Times New Roman" w:cs="Times New Roman"/>
          <w:sz w:val="24"/>
          <w:szCs w:val="24"/>
        </w:rPr>
        <w:t xml:space="preserve"> Surface F</w:t>
      </w:r>
      <w:r w:rsidR="00DF440F" w:rsidRPr="0052620E">
        <w:rPr>
          <w:rFonts w:ascii="Times New Roman" w:hAnsi="Times New Roman" w:cs="Times New Roman"/>
          <w:sz w:val="24"/>
          <w:szCs w:val="24"/>
        </w:rPr>
        <w:t>ees (John Adams &amp; Andrew Stein)</w:t>
      </w:r>
    </w:p>
    <w:p w14:paraId="5AE864C7" w14:textId="77777777" w:rsidR="00BA69D1" w:rsidRDefault="00BA69D1" w:rsidP="00BA69D1">
      <w:pPr>
        <w:spacing w:after="0"/>
        <w:rPr>
          <w:rFonts w:ascii="Times New Roman" w:hAnsi="Times New Roman" w:cs="Times New Roman"/>
          <w:sz w:val="24"/>
          <w:szCs w:val="24"/>
        </w:rPr>
      </w:pPr>
    </w:p>
    <w:p w14:paraId="67E03D5A" w14:textId="77777777" w:rsidR="00BA69D1" w:rsidRPr="00BA69D1" w:rsidRDefault="00BA69D1" w:rsidP="00BA69D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Meeting adjourned at 4:30.</w:t>
      </w:r>
    </w:p>
    <w:sectPr w:rsidR="00BA69D1" w:rsidRPr="00BA6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EF74" w14:textId="77777777" w:rsidR="00C24423" w:rsidRDefault="00C24423" w:rsidP="00C24423">
      <w:pPr>
        <w:spacing w:after="0" w:line="240" w:lineRule="auto"/>
      </w:pPr>
      <w:r>
        <w:separator/>
      </w:r>
    </w:p>
  </w:endnote>
  <w:endnote w:type="continuationSeparator" w:id="0">
    <w:p w14:paraId="63CF962F" w14:textId="77777777" w:rsidR="00C24423" w:rsidRDefault="00C24423" w:rsidP="00C2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2858" w14:textId="77777777" w:rsidR="00C24423" w:rsidRDefault="00C24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83E2" w14:textId="77777777" w:rsidR="00C24423" w:rsidRDefault="00C24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5685" w14:textId="77777777" w:rsidR="00C24423" w:rsidRDefault="00C24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533E" w14:textId="77777777" w:rsidR="00C24423" w:rsidRDefault="00C24423" w:rsidP="00C24423">
      <w:pPr>
        <w:spacing w:after="0" w:line="240" w:lineRule="auto"/>
      </w:pPr>
      <w:r>
        <w:separator/>
      </w:r>
    </w:p>
  </w:footnote>
  <w:footnote w:type="continuationSeparator" w:id="0">
    <w:p w14:paraId="63B5037B" w14:textId="77777777" w:rsidR="00C24423" w:rsidRDefault="00C24423" w:rsidP="00C2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2B3B" w14:textId="77777777" w:rsidR="00C24423" w:rsidRDefault="0054796A">
    <w:pPr>
      <w:pStyle w:val="Header"/>
    </w:pPr>
    <w:r>
      <w:rPr>
        <w:noProof/>
      </w:rPr>
      <w:pict w14:anchorId="6A90B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1454" o:spid="_x0000_s2050" type="#_x0000_t136" style="position:absolute;margin-left:0;margin-top:0;width:411.2pt;height:24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104F" w14:textId="77777777" w:rsidR="00C24423" w:rsidRDefault="0054796A">
    <w:pPr>
      <w:pStyle w:val="Header"/>
    </w:pPr>
    <w:r>
      <w:rPr>
        <w:noProof/>
      </w:rPr>
      <w:pict w14:anchorId="329CF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1455" o:spid="_x0000_s2051" type="#_x0000_t136" style="position:absolute;margin-left:0;margin-top:0;width:411.2pt;height:24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6C84" w14:textId="77777777" w:rsidR="00C24423" w:rsidRDefault="0054796A">
    <w:pPr>
      <w:pStyle w:val="Header"/>
    </w:pPr>
    <w:r>
      <w:rPr>
        <w:noProof/>
      </w:rPr>
      <w:pict w14:anchorId="743D4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1453" o:spid="_x0000_s2049" type="#_x0000_t136" style="position:absolute;margin-left:0;margin-top:0;width:411.2pt;height:24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D1C"/>
    <w:multiLevelType w:val="hybridMultilevel"/>
    <w:tmpl w:val="8690A22C"/>
    <w:lvl w:ilvl="0" w:tplc="E3109A0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130AF"/>
    <w:multiLevelType w:val="hybridMultilevel"/>
    <w:tmpl w:val="0D306D74"/>
    <w:lvl w:ilvl="0" w:tplc="6BE0F2C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804148"/>
    <w:multiLevelType w:val="hybridMultilevel"/>
    <w:tmpl w:val="110E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319A6"/>
    <w:multiLevelType w:val="hybridMultilevel"/>
    <w:tmpl w:val="76AE5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B05E2"/>
    <w:multiLevelType w:val="hybridMultilevel"/>
    <w:tmpl w:val="A5A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66B10"/>
    <w:multiLevelType w:val="hybridMultilevel"/>
    <w:tmpl w:val="36C47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CF469E"/>
    <w:multiLevelType w:val="hybridMultilevel"/>
    <w:tmpl w:val="FDC8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9F"/>
    <w:rsid w:val="00015F06"/>
    <w:rsid w:val="00145C64"/>
    <w:rsid w:val="00355999"/>
    <w:rsid w:val="005247EF"/>
    <w:rsid w:val="0052620E"/>
    <w:rsid w:val="0054796A"/>
    <w:rsid w:val="005E389F"/>
    <w:rsid w:val="00654E6C"/>
    <w:rsid w:val="006C3342"/>
    <w:rsid w:val="007A2BC3"/>
    <w:rsid w:val="00817632"/>
    <w:rsid w:val="009330B0"/>
    <w:rsid w:val="00A44914"/>
    <w:rsid w:val="00B669B2"/>
    <w:rsid w:val="00B8732B"/>
    <w:rsid w:val="00BA69D1"/>
    <w:rsid w:val="00C24423"/>
    <w:rsid w:val="00D75F45"/>
    <w:rsid w:val="00DF440F"/>
    <w:rsid w:val="00F61164"/>
    <w:rsid w:val="00FA0D92"/>
    <w:rsid w:val="4071A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54D7B0"/>
  <w15:chartTrackingRefBased/>
  <w15:docId w15:val="{AA711FCC-5FD0-4D8D-863F-A441207B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9F"/>
    <w:pPr>
      <w:ind w:left="720"/>
      <w:contextualSpacing/>
    </w:pPr>
  </w:style>
  <w:style w:type="paragraph" w:styleId="Header">
    <w:name w:val="header"/>
    <w:basedOn w:val="Normal"/>
    <w:link w:val="HeaderChar"/>
    <w:uiPriority w:val="99"/>
    <w:unhideWhenUsed/>
    <w:rsid w:val="00C2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23"/>
  </w:style>
  <w:style w:type="paragraph" w:styleId="Footer">
    <w:name w:val="footer"/>
    <w:basedOn w:val="Normal"/>
    <w:link w:val="FooterChar"/>
    <w:uiPriority w:val="99"/>
    <w:unhideWhenUsed/>
    <w:rsid w:val="00C2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Ellis, Rebecca</cp:lastModifiedBy>
  <cp:revision>2</cp:revision>
  <dcterms:created xsi:type="dcterms:W3CDTF">2017-07-11T10:53:00Z</dcterms:created>
  <dcterms:modified xsi:type="dcterms:W3CDTF">2017-07-11T10:53:00Z</dcterms:modified>
</cp:coreProperties>
</file>