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B" w:rsidRPr="001D7F3A" w:rsidRDefault="001D7F3A" w:rsidP="001D7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Administrative Options for Parcel of Impervious Surface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Fee</w:t>
      </w:r>
    </w:p>
    <w:p w:rsidR="001D7F3A" w:rsidRDefault="001D7F3A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880"/>
        <w:gridCol w:w="4770"/>
        <w:gridCol w:w="4590"/>
      </w:tblGrid>
      <w:tr w:rsidR="00EE131B" w:rsidTr="00904825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31B" w:rsidRDefault="00EE131B" w:rsidP="00EE131B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E131B" w:rsidRDefault="005A2844" w:rsidP="00EE131B">
            <w:pPr>
              <w:tabs>
                <w:tab w:val="left" w:pos="1247"/>
              </w:tabs>
            </w:pPr>
            <w:r>
              <w:t>Considerations</w:t>
            </w:r>
          </w:p>
          <w:p w:rsidR="00EE131B" w:rsidRDefault="00EE131B" w:rsidP="00EE131B">
            <w:pPr>
              <w:tabs>
                <w:tab w:val="left" w:pos="1247"/>
              </w:tabs>
            </w:pPr>
          </w:p>
        </w:tc>
        <w:tc>
          <w:tcPr>
            <w:tcW w:w="4590" w:type="dxa"/>
            <w:shd w:val="clear" w:color="auto" w:fill="F7D8D1"/>
          </w:tcPr>
          <w:p w:rsidR="00EE131B" w:rsidRDefault="00A91127">
            <w:r>
              <w:t>Comments (Pros and Cons)</w:t>
            </w:r>
          </w:p>
        </w:tc>
      </w:tr>
      <w:tr w:rsidR="00EE131B" w:rsidTr="00904825">
        <w:tc>
          <w:tcPr>
            <w:tcW w:w="2880" w:type="dxa"/>
            <w:tcBorders>
              <w:top w:val="single" w:sz="4" w:space="0" w:color="auto"/>
            </w:tcBorders>
          </w:tcPr>
          <w:p w:rsidR="00EE131B" w:rsidRDefault="00EE131B" w:rsidP="00EE131B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administration</w:t>
            </w:r>
          </w:p>
          <w:p w:rsidR="00EE131B" w:rsidRPr="00EE131B" w:rsidRDefault="00EE131B" w:rsidP="00EE131B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31B" w:rsidRPr="00EE131B" w:rsidRDefault="00EE131B" w:rsidP="00EE131B">
            <w:pPr>
              <w:pStyle w:val="ListParagraph"/>
              <w:numPr>
                <w:ilvl w:val="0"/>
                <w:numId w:val="3"/>
              </w:numPr>
              <w:ind w:left="1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1B">
              <w:rPr>
                <w:rFonts w:ascii="Times New Roman" w:hAnsi="Times New Roman" w:cs="Times New Roman"/>
                <w:sz w:val="24"/>
                <w:szCs w:val="24"/>
              </w:rPr>
              <w:t xml:space="preserve">Leverage the current property tax system with state support for municipal collection of a parcel or impervious surface fee. </w:t>
            </w:r>
          </w:p>
          <w:p w:rsidR="00EE131B" w:rsidRPr="00EE131B" w:rsidRDefault="00EE131B" w:rsidP="00EE131B">
            <w:pPr>
              <w:pStyle w:val="ListParagraph"/>
              <w:numPr>
                <w:ilvl w:val="0"/>
                <w:numId w:val="3"/>
              </w:numPr>
              <w:ind w:left="1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31B">
              <w:rPr>
                <w:rFonts w:ascii="Times New Roman" w:hAnsi="Times New Roman" w:cs="Times New Roman"/>
                <w:sz w:val="24"/>
                <w:szCs w:val="24"/>
              </w:rPr>
              <w:t>Similar to</w:t>
            </w:r>
            <w:proofErr w:type="gramEnd"/>
            <w:r w:rsidRPr="00EE131B">
              <w:rPr>
                <w:rFonts w:ascii="Times New Roman" w:hAnsi="Times New Roman" w:cs="Times New Roman"/>
                <w:sz w:val="24"/>
                <w:szCs w:val="24"/>
              </w:rPr>
              <w:t xml:space="preserve"> the current statewide education property tax system.</w:t>
            </w:r>
          </w:p>
          <w:p w:rsidR="00EE131B" w:rsidRPr="00EE131B" w:rsidRDefault="00EE131B" w:rsidP="00EE131B">
            <w:pPr>
              <w:pStyle w:val="ListParagraph"/>
              <w:numPr>
                <w:ilvl w:val="0"/>
                <w:numId w:val="3"/>
              </w:numPr>
              <w:ind w:left="1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1B">
              <w:rPr>
                <w:rFonts w:ascii="Times New Roman" w:hAnsi="Times New Roman" w:cs="Times New Roman"/>
                <w:sz w:val="24"/>
                <w:szCs w:val="24"/>
              </w:rPr>
              <w:t>State pays $5 - $6 million to municipalities for help in collecting the statewide education property tax.</w:t>
            </w:r>
          </w:p>
          <w:p w:rsidR="00EE131B" w:rsidRDefault="00EE131B"/>
        </w:tc>
        <w:tc>
          <w:tcPr>
            <w:tcW w:w="4770" w:type="dxa"/>
          </w:tcPr>
          <w:p w:rsidR="00EE131B" w:rsidRDefault="00EE131B" w:rsidP="005A2844">
            <w:pPr>
              <w:tabs>
                <w:tab w:val="left" w:pos="1247"/>
                <w:tab w:val="left" w:pos="4192"/>
              </w:tabs>
            </w:pPr>
          </w:p>
          <w:p w:rsidR="005A2844" w:rsidRDefault="005A2844" w:rsidP="005A2844">
            <w:pPr>
              <w:tabs>
                <w:tab w:val="left" w:pos="1247"/>
                <w:tab w:val="left" w:pos="4192"/>
              </w:tabs>
            </w:pPr>
          </w:p>
          <w:p w:rsidR="005A2844" w:rsidRDefault="00AD6BC5" w:rsidP="005A2844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A2844" w:rsidRPr="005A2844">
              <w:rPr>
                <w:rFonts w:ascii="Times New Roman" w:hAnsi="Times New Roman" w:cs="Times New Roman"/>
                <w:sz w:val="24"/>
                <w:szCs w:val="24"/>
              </w:rPr>
              <w:t xml:space="preserve">unicipal </w:t>
            </w:r>
            <w:r w:rsidR="002260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2844" w:rsidRPr="005A2844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2844" w:rsidRPr="005A2844">
              <w:rPr>
                <w:rFonts w:ascii="Times New Roman" w:hAnsi="Times New Roman" w:cs="Times New Roman"/>
                <w:sz w:val="24"/>
                <w:szCs w:val="24"/>
              </w:rPr>
              <w:t xml:space="preserve"> to administer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Need estimate</w:t>
            </w:r>
            <w:r w:rsidR="005A2844" w:rsidRPr="005A2844">
              <w:rPr>
                <w:rFonts w:ascii="Times New Roman" w:hAnsi="Times New Roman" w:cs="Times New Roman"/>
                <w:sz w:val="24"/>
                <w:szCs w:val="24"/>
              </w:rPr>
              <w:t xml:space="preserve"> (collection, mapping, appeals)</w:t>
            </w:r>
            <w:r w:rsidR="00A91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844" w:rsidRPr="005A2844" w:rsidRDefault="005A2844" w:rsidP="005A2844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4">
              <w:rPr>
                <w:rFonts w:ascii="Times New Roman" w:hAnsi="Times New Roman" w:cs="Times New Roman"/>
                <w:sz w:val="24"/>
                <w:szCs w:val="24"/>
              </w:rPr>
              <w:t xml:space="preserve">Towns do not bill “exempt” properties, but these properties should be included in system that bills </w:t>
            </w:r>
            <w:proofErr w:type="spellStart"/>
            <w:r w:rsidRPr="005A2844">
              <w:rPr>
                <w:rFonts w:ascii="Times New Roman" w:hAnsi="Times New Roman" w:cs="Times New Roman"/>
                <w:sz w:val="24"/>
                <w:szCs w:val="24"/>
              </w:rPr>
              <w:t>stormwater</w:t>
            </w:r>
            <w:proofErr w:type="spellEnd"/>
            <w:r w:rsidRPr="005A2844">
              <w:rPr>
                <w:rFonts w:ascii="Times New Roman" w:hAnsi="Times New Roman" w:cs="Times New Roman"/>
                <w:sz w:val="24"/>
                <w:szCs w:val="24"/>
              </w:rPr>
              <w:t xml:space="preserve"> fee</w:t>
            </w:r>
            <w:r w:rsidR="00A91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844" w:rsidRPr="005A2844" w:rsidRDefault="005A2844" w:rsidP="006B07A7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4">
              <w:rPr>
                <w:rFonts w:ascii="Times New Roman" w:hAnsi="Times New Roman" w:cs="Times New Roman"/>
                <w:sz w:val="24"/>
                <w:szCs w:val="24"/>
              </w:rPr>
              <w:t>Appeals- should system replicate the property tax appeal process?</w:t>
            </w:r>
          </w:p>
          <w:p w:rsidR="005A2844" w:rsidRPr="005A2844" w:rsidRDefault="005A2844" w:rsidP="005A2844">
            <w:pPr>
              <w:tabs>
                <w:tab w:val="left" w:pos="4192"/>
              </w:tabs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44" w:rsidRDefault="005A2844" w:rsidP="005A2844">
            <w:pPr>
              <w:tabs>
                <w:tab w:val="left" w:pos="1247"/>
                <w:tab w:val="left" w:pos="4192"/>
              </w:tabs>
            </w:pPr>
          </w:p>
        </w:tc>
        <w:tc>
          <w:tcPr>
            <w:tcW w:w="4590" w:type="dxa"/>
          </w:tcPr>
          <w:p w:rsidR="00EE131B" w:rsidRDefault="00EE131B"/>
          <w:p w:rsidR="002260CF" w:rsidRDefault="002260CF"/>
          <w:p w:rsidR="00BB1420" w:rsidRDefault="00BB1420" w:rsidP="002260CF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PRO: This option takes advantage of the existing municipal collection system of the local and statewide property taxes.</w:t>
            </w:r>
          </w:p>
          <w:p w:rsidR="002260CF" w:rsidRDefault="002260CF" w:rsidP="002260CF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PRO: State collects data on exempt properties and could share this data with towns.</w:t>
            </w:r>
          </w:p>
          <w:p w:rsidR="002260CF" w:rsidRDefault="002260CF" w:rsidP="002260CF">
            <w:pPr>
              <w:pStyle w:val="ListParagraph"/>
              <w:numPr>
                <w:ilvl w:val="3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PRO: </w:t>
            </w:r>
            <w:r w:rsidRPr="00FA086D">
              <w:rPr>
                <w:rFonts w:ascii="Times New Roman" w:hAnsi="Times New Roman" w:cs="Times New Roman"/>
                <w:sz w:val="24"/>
                <w:szCs w:val="24"/>
              </w:rPr>
              <w:t xml:space="preserve">Tax </w:t>
            </w:r>
            <w:proofErr w:type="spellStart"/>
            <w:r w:rsidRPr="00FA086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A086D">
              <w:rPr>
                <w:rFonts w:ascii="Times New Roman" w:hAnsi="Times New Roman" w:cs="Times New Roman"/>
                <w:sz w:val="24"/>
                <w:szCs w:val="24"/>
              </w:rPr>
              <w:t xml:space="preserve"> and VCGI could deliver to towns impervious surface data that is linked with grand list data.  </w:t>
            </w:r>
          </w:p>
          <w:p w:rsidR="002260CF" w:rsidRDefault="002260CF" w:rsidP="002260CF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PRO: State and municipalities may be able to make use of NEMRC system to share parcel or impervious surface data</w:t>
            </w:r>
          </w:p>
          <w:p w:rsidR="002260CF" w:rsidRPr="005A2844" w:rsidRDefault="002260CF" w:rsidP="002260CF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2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CON: </w:t>
            </w:r>
            <w:r w:rsidRPr="005A2844">
              <w:rPr>
                <w:rFonts w:ascii="Times New Roman" w:hAnsi="Times New Roman" w:cs="Times New Roman"/>
                <w:sz w:val="24"/>
                <w:szCs w:val="24"/>
              </w:rPr>
              <w:t>Vermont has high property tax burden, so fee should not be</w:t>
            </w:r>
            <w:r w:rsidR="00BB1420">
              <w:rPr>
                <w:rFonts w:ascii="Times New Roman" w:hAnsi="Times New Roman" w:cs="Times New Roman"/>
                <w:sz w:val="24"/>
                <w:szCs w:val="24"/>
              </w:rPr>
              <w:t xml:space="preserve"> viewed as</w:t>
            </w:r>
            <w:r w:rsidRPr="005A2844">
              <w:rPr>
                <w:rFonts w:ascii="Times New Roman" w:hAnsi="Times New Roman" w:cs="Times New Roman"/>
                <w:sz w:val="24"/>
                <w:szCs w:val="24"/>
              </w:rPr>
              <w:t xml:space="preserve"> a property tax.</w:t>
            </w:r>
          </w:p>
          <w:p w:rsidR="002260CF" w:rsidRDefault="002260CF"/>
        </w:tc>
      </w:tr>
      <w:tr w:rsidR="00EE131B" w:rsidTr="00904825">
        <w:tc>
          <w:tcPr>
            <w:tcW w:w="2880" w:type="dxa"/>
          </w:tcPr>
          <w:p w:rsidR="00EE131B" w:rsidRDefault="00EE131B"/>
          <w:p w:rsidR="006B07A7" w:rsidRDefault="006B07A7" w:rsidP="006B07A7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administration</w:t>
            </w:r>
          </w:p>
          <w:p w:rsidR="006B07A7" w:rsidRDefault="006B07A7"/>
          <w:p w:rsidR="006B07A7" w:rsidRPr="006B07A7" w:rsidRDefault="006B07A7" w:rsidP="006B07A7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 xml:space="preserve">State would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collect</w:t>
            </w: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 xml:space="preserve"> both statewide property education tax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parcel or </w:t>
            </w: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 xml:space="preserve">impervious parcel fee. </w:t>
            </w:r>
          </w:p>
          <w:p w:rsidR="002260CF" w:rsidRDefault="002260CF"/>
          <w:p w:rsidR="002260CF" w:rsidRDefault="002260CF"/>
        </w:tc>
        <w:tc>
          <w:tcPr>
            <w:tcW w:w="4770" w:type="dxa"/>
          </w:tcPr>
          <w:p w:rsidR="00EE131B" w:rsidRDefault="00EE131B"/>
          <w:p w:rsidR="006B07A7" w:rsidRDefault="006B07A7"/>
          <w:p w:rsidR="006B07A7" w:rsidRDefault="006B07A7"/>
          <w:p w:rsidR="006B07A7" w:rsidRDefault="006B07A7"/>
          <w:p w:rsidR="006B07A7" w:rsidRDefault="006B07A7" w:rsidP="006B07A7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Costs – state does not have a cost estimate for this option</w:t>
            </w:r>
          </w:p>
          <w:p w:rsidR="006B07A7" w:rsidRPr="005A2844" w:rsidRDefault="006B07A7" w:rsidP="006B07A7">
            <w:pPr>
              <w:pStyle w:val="ListParagraph"/>
              <w:numPr>
                <w:ilvl w:val="0"/>
                <w:numId w:val="3"/>
              </w:numPr>
              <w:tabs>
                <w:tab w:val="left" w:pos="4192"/>
              </w:tabs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 tax assessment – would this remain local or statewide</w:t>
            </w:r>
          </w:p>
          <w:p w:rsidR="006B07A7" w:rsidRDefault="006B07A7" w:rsidP="001D7F3A">
            <w:pPr>
              <w:pStyle w:val="ListParagraph"/>
              <w:numPr>
                <w:ilvl w:val="3"/>
                <w:numId w:val="3"/>
              </w:numPr>
              <w:ind w:left="344"/>
            </w:pPr>
            <w:r w:rsidRPr="001D7F3A">
              <w:rPr>
                <w:rFonts w:ascii="Times New Roman" w:hAnsi="Times New Roman" w:cs="Times New Roman"/>
                <w:sz w:val="24"/>
                <w:szCs w:val="24"/>
              </w:rPr>
              <w:t>Local municipal tax – would this be sent to the state and then reimbursed to the towns, or would municipalities continue to collect the local property tax</w:t>
            </w:r>
          </w:p>
        </w:tc>
        <w:tc>
          <w:tcPr>
            <w:tcW w:w="4590" w:type="dxa"/>
          </w:tcPr>
          <w:p w:rsidR="006B07A7" w:rsidRPr="006B07A7" w:rsidRDefault="006B07A7" w:rsidP="006B07A7">
            <w:pPr>
              <w:pStyle w:val="ListParagraph"/>
              <w:ind w:left="342"/>
            </w:pPr>
          </w:p>
          <w:p w:rsidR="006B07A7" w:rsidRPr="006B07A7" w:rsidRDefault="006B07A7" w:rsidP="006B07A7">
            <w:pPr>
              <w:pStyle w:val="ListParagraph"/>
              <w:ind w:left="342"/>
            </w:pPr>
          </w:p>
          <w:p w:rsidR="006B07A7" w:rsidRPr="006B07A7" w:rsidRDefault="006B07A7" w:rsidP="006B07A7">
            <w:pPr>
              <w:pStyle w:val="ListParagraph"/>
              <w:ind w:left="342"/>
            </w:pPr>
          </w:p>
          <w:p w:rsidR="006B07A7" w:rsidRPr="006B07A7" w:rsidRDefault="006B07A7" w:rsidP="006B07A7">
            <w:pPr>
              <w:pStyle w:val="ListParagraph"/>
              <w:ind w:left="342"/>
            </w:pPr>
          </w:p>
          <w:p w:rsidR="00EE131B" w:rsidRPr="006B07A7" w:rsidRDefault="006B07A7" w:rsidP="006B07A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CON: </w:t>
            </w: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>This approach represents a fundamental change in how the statewide education property tax would be collected.</w:t>
            </w:r>
          </w:p>
          <w:p w:rsidR="006B07A7" w:rsidRDefault="006B07A7" w:rsidP="006B07A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CON: Scope of much larger than discussion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parcel or impervious surface fee</w:t>
            </w:r>
          </w:p>
        </w:tc>
      </w:tr>
      <w:tr w:rsidR="00AD6BC5" w:rsidTr="00AD6BC5">
        <w:tc>
          <w:tcPr>
            <w:tcW w:w="2880" w:type="dxa"/>
          </w:tcPr>
          <w:p w:rsidR="00AD6BC5" w:rsidRDefault="00AD6BC5" w:rsidP="00AD6BC5"/>
        </w:tc>
        <w:tc>
          <w:tcPr>
            <w:tcW w:w="4770" w:type="dxa"/>
            <w:shd w:val="clear" w:color="auto" w:fill="E2EFD9" w:themeFill="accent6" w:themeFillTint="33"/>
          </w:tcPr>
          <w:p w:rsidR="00AD6BC5" w:rsidRDefault="00AD6BC5" w:rsidP="00AD6BC5">
            <w:pPr>
              <w:tabs>
                <w:tab w:val="left" w:pos="1247"/>
              </w:tabs>
            </w:pPr>
            <w:r>
              <w:t>Considerations</w:t>
            </w:r>
          </w:p>
          <w:p w:rsidR="00AD6BC5" w:rsidRDefault="00AD6BC5" w:rsidP="00AD6BC5">
            <w:pPr>
              <w:tabs>
                <w:tab w:val="left" w:pos="1247"/>
              </w:tabs>
            </w:pPr>
          </w:p>
        </w:tc>
        <w:tc>
          <w:tcPr>
            <w:tcW w:w="4590" w:type="dxa"/>
            <w:shd w:val="clear" w:color="auto" w:fill="F7D8D1"/>
          </w:tcPr>
          <w:p w:rsidR="00AD6BC5" w:rsidRDefault="00AD6BC5" w:rsidP="00AD6BC5">
            <w:r>
              <w:t>Comments (Pros and Cons)</w:t>
            </w:r>
          </w:p>
        </w:tc>
      </w:tr>
      <w:tr w:rsidR="00AD6BC5" w:rsidTr="00904825">
        <w:tc>
          <w:tcPr>
            <w:tcW w:w="2880" w:type="dxa"/>
          </w:tcPr>
          <w:p w:rsidR="00AD6BC5" w:rsidRDefault="00AD6BC5" w:rsidP="00AD6BC5"/>
          <w:p w:rsidR="00AD6BC5" w:rsidRDefault="00AD6BC5" w:rsidP="00AD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Parallel administration</w:t>
            </w:r>
          </w:p>
          <w:p w:rsidR="00AD6BC5" w:rsidRDefault="00AD6BC5" w:rsidP="00AD6BC5"/>
          <w:p w:rsidR="00AD6BC5" w:rsidRPr="006B07A7" w:rsidRDefault="00AD6BC5" w:rsidP="00AD6BC5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Municipalities</w:t>
            </w: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 xml:space="preserve"> would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continue to collect</w:t>
            </w: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 xml:space="preserve"> statewide property education tax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state would collect</w:t>
            </w: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parcel or </w:t>
            </w:r>
            <w:r w:rsidRPr="006B07A7">
              <w:rPr>
                <w:rFonts w:ascii="Times New Roman" w:hAnsi="Times New Roman" w:cs="Times New Roman"/>
                <w:sz w:val="24"/>
                <w:szCs w:val="24"/>
              </w:rPr>
              <w:t xml:space="preserve">impervious parcel fee. </w:t>
            </w:r>
          </w:p>
          <w:p w:rsidR="00AD6BC5" w:rsidRDefault="00AD6BC5" w:rsidP="00AD6BC5"/>
          <w:p w:rsidR="00AD6BC5" w:rsidRDefault="00AD6BC5" w:rsidP="00AD6BC5"/>
        </w:tc>
        <w:tc>
          <w:tcPr>
            <w:tcW w:w="4770" w:type="dxa"/>
          </w:tcPr>
          <w:p w:rsidR="00AD6BC5" w:rsidRDefault="00AD6BC5" w:rsidP="00AD6BC5"/>
          <w:p w:rsidR="00AD6BC5" w:rsidRDefault="00AD6BC5" w:rsidP="00AD6BC5"/>
          <w:p w:rsidR="00AD6BC5" w:rsidRDefault="00AD6BC5" w:rsidP="00AD6BC5"/>
        </w:tc>
        <w:tc>
          <w:tcPr>
            <w:tcW w:w="4590" w:type="dxa"/>
          </w:tcPr>
          <w:p w:rsidR="00AD6BC5" w:rsidRDefault="00AD6BC5" w:rsidP="00AD6BC5"/>
          <w:p w:rsidR="00AD6BC5" w:rsidRDefault="00AD6BC5" w:rsidP="00AD6BC5"/>
          <w:p w:rsidR="00AD6BC5" w:rsidRDefault="00AD6BC5" w:rsidP="00AD6BC5"/>
          <w:p w:rsidR="00AD6BC5" w:rsidRDefault="00AD6BC5" w:rsidP="00A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CON: A statewide collection system</w:t>
            </w:r>
            <w:r w:rsidRPr="00FA086D">
              <w:rPr>
                <w:rFonts w:ascii="Times New Roman" w:hAnsi="Times New Roman" w:cs="Times New Roman"/>
                <w:sz w:val="24"/>
                <w:szCs w:val="24"/>
              </w:rPr>
              <w:t xml:space="preserve"> would be duplicative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existing municipal property tax collection system.</w:t>
            </w:r>
          </w:p>
          <w:p w:rsidR="00AD6BC5" w:rsidRDefault="00AD6BC5" w:rsidP="00AD6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CON:  This option would be expensive.  The </w:t>
            </w:r>
            <w:r w:rsidRPr="00FA086D">
              <w:rPr>
                <w:rFonts w:ascii="Times New Roman" w:hAnsi="Times New Roman" w:cs="Times New Roman"/>
                <w:sz w:val="24"/>
                <w:szCs w:val="24"/>
              </w:rPr>
              <w:t>Vermont Tax Department currently spends roughly $17.7 million to collect $1.67 billion in revenues.  To implement statewide collection of a parcel or impervious surface fee, the Vermont Tax Department would need to spend roughly $4 million to collect $18 million.</w:t>
            </w:r>
          </w:p>
          <w:p w:rsidR="00AD6BC5" w:rsidRDefault="00AD6BC5" w:rsidP="00AD6BC5"/>
        </w:tc>
      </w:tr>
      <w:tr w:rsidR="00AD6BC5" w:rsidTr="00904825">
        <w:tc>
          <w:tcPr>
            <w:tcW w:w="2880" w:type="dxa"/>
          </w:tcPr>
          <w:p w:rsidR="00AD6BC5" w:rsidRDefault="00AD6BC5" w:rsidP="00AD6BC5"/>
          <w:p w:rsidR="00AD6BC5" w:rsidRPr="00BB1420" w:rsidRDefault="00AD6BC5" w:rsidP="00AD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20">
              <w:rPr>
                <w:rFonts w:ascii="Times New Roman" w:hAnsi="Times New Roman" w:cs="Times New Roman"/>
                <w:b/>
                <w:sz w:val="24"/>
                <w:szCs w:val="24"/>
              </w:rPr>
              <w:t>Local, Regional, Agricultural or Statewide Utility System</w:t>
            </w:r>
          </w:p>
          <w:p w:rsidR="00AD6BC5" w:rsidRPr="00BB1420" w:rsidRDefault="00AD6BC5" w:rsidP="00AD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BC5" w:rsidRPr="00BB1420" w:rsidRDefault="00AD6BC5" w:rsidP="00AD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Utility could be established for purpose of raising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money, spending money, or both</w:t>
            </w:r>
          </w:p>
          <w:p w:rsidR="00AD6BC5" w:rsidRDefault="00AD6BC5" w:rsidP="00AD6BC5"/>
          <w:p w:rsidR="00AD6BC5" w:rsidRDefault="00AD6BC5" w:rsidP="00AD6BC5"/>
        </w:tc>
        <w:tc>
          <w:tcPr>
            <w:tcW w:w="4770" w:type="dxa"/>
          </w:tcPr>
          <w:p w:rsidR="00AD6BC5" w:rsidRDefault="00AD6BC5" w:rsidP="00AD6BC5"/>
          <w:p w:rsidR="00AD6BC5" w:rsidRPr="00FA086D" w:rsidRDefault="00AD6BC5" w:rsidP="00AD6BC5">
            <w:pPr>
              <w:pStyle w:val="ListParagraph"/>
              <w:numPr>
                <w:ilvl w:val="2"/>
                <w:numId w:val="1"/>
              </w:numPr>
              <w:ind w:left="25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D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</w:p>
          <w:p w:rsidR="00AD6BC5" w:rsidRPr="00FA086D" w:rsidRDefault="00AD6BC5" w:rsidP="00AD6BC5">
            <w:pPr>
              <w:pStyle w:val="ListParagraph"/>
              <w:numPr>
                <w:ilvl w:val="3"/>
                <w:numId w:val="1"/>
              </w:numPr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D">
              <w:rPr>
                <w:rFonts w:ascii="Times New Roman" w:hAnsi="Times New Roman" w:cs="Times New Roman"/>
                <w:sz w:val="24"/>
                <w:szCs w:val="24"/>
              </w:rPr>
              <w:t>Local Municipal (current statutory authority exists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could be more explicit</w:t>
            </w:r>
            <w:r w:rsidRPr="00FA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BC5" w:rsidRPr="00FA086D" w:rsidRDefault="00AD6BC5" w:rsidP="00AD6BC5">
            <w:pPr>
              <w:pStyle w:val="ListParagraph"/>
              <w:numPr>
                <w:ilvl w:val="3"/>
                <w:numId w:val="1"/>
              </w:numPr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D">
              <w:rPr>
                <w:rFonts w:ascii="Times New Roman" w:hAnsi="Times New Roman" w:cs="Times New Roman"/>
                <w:sz w:val="24"/>
                <w:szCs w:val="24"/>
              </w:rPr>
              <w:t>Regional (example: solid waste districts model)</w:t>
            </w:r>
          </w:p>
          <w:p w:rsidR="00AD6BC5" w:rsidRDefault="00AD6BC5" w:rsidP="00AD6BC5">
            <w:pPr>
              <w:pStyle w:val="ListParagraph"/>
              <w:numPr>
                <w:ilvl w:val="3"/>
                <w:numId w:val="1"/>
              </w:numPr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20">
              <w:rPr>
                <w:rFonts w:ascii="Times New Roman" w:hAnsi="Times New Roman" w:cs="Times New Roman"/>
                <w:sz w:val="24"/>
                <w:szCs w:val="24"/>
              </w:rPr>
              <w:t xml:space="preserve">Statewide (example: Efficiency Vermont model. Allows for opt-out, such as Burlington Electric Department).  </w:t>
            </w:r>
          </w:p>
          <w:p w:rsidR="00AD6BC5" w:rsidRDefault="00AD6BC5" w:rsidP="00AD6BC5">
            <w:pPr>
              <w:pStyle w:val="ListParagraph"/>
              <w:numPr>
                <w:ilvl w:val="3"/>
                <w:numId w:val="1"/>
              </w:numPr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20">
              <w:rPr>
                <w:rFonts w:ascii="Times New Roman" w:hAnsi="Times New Roman" w:cs="Times New Roman"/>
                <w:sz w:val="24"/>
                <w:szCs w:val="24"/>
              </w:rPr>
              <w:t>Agricultural Utility</w:t>
            </w:r>
          </w:p>
          <w:p w:rsidR="00AD6BC5" w:rsidRDefault="00AD6BC5" w:rsidP="00AD6BC5">
            <w:pPr>
              <w:pStyle w:val="ListParagraph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C5" w:rsidRDefault="00AD6BC5" w:rsidP="00AD6BC5">
            <w:pPr>
              <w:pStyle w:val="ListParagraph"/>
              <w:numPr>
                <w:ilvl w:val="2"/>
                <w:numId w:val="1"/>
              </w:numPr>
              <w:ind w:left="25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purpose of utility is to raise money, need nexus between revenues and spending</w:t>
            </w:r>
          </w:p>
          <w:p w:rsidR="00AD6BC5" w:rsidRPr="00BB1420" w:rsidRDefault="00AD6BC5" w:rsidP="00AD6BC5">
            <w:pPr>
              <w:pStyle w:val="ListParagraph"/>
              <w:numPr>
                <w:ilvl w:val="2"/>
                <w:numId w:val="1"/>
              </w:numPr>
              <w:ind w:left="25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purpose of utility is to spend money, state would need to track spending to ensure accountability with clean water goals.</w:t>
            </w:r>
          </w:p>
          <w:p w:rsidR="00AD6BC5" w:rsidRPr="00BB1420" w:rsidRDefault="00AD6BC5" w:rsidP="00AD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D6BC5" w:rsidRDefault="00AD6BC5" w:rsidP="00AD6BC5"/>
          <w:p w:rsidR="00AD6BC5" w:rsidRDefault="00AD6BC5" w:rsidP="00AD6BC5"/>
          <w:p w:rsidR="00AD6BC5" w:rsidRDefault="00AD6BC5" w:rsidP="00AD6BC5">
            <w:pPr>
              <w:pStyle w:val="ListParagraph"/>
              <w:ind w:left="162"/>
            </w:pPr>
          </w:p>
        </w:tc>
      </w:tr>
    </w:tbl>
    <w:p w:rsidR="00B54249" w:rsidRPr="00FA086D" w:rsidRDefault="00B54249" w:rsidP="00B54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249" w:rsidRDefault="00B54249"/>
    <w:sectPr w:rsidR="00B54249" w:rsidSect="00BB1420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3A" w:rsidRDefault="001D7F3A" w:rsidP="001D7F3A">
      <w:pPr>
        <w:spacing w:after="0" w:line="240" w:lineRule="auto"/>
      </w:pPr>
      <w:r>
        <w:separator/>
      </w:r>
    </w:p>
  </w:endnote>
  <w:endnote w:type="continuationSeparator" w:id="0">
    <w:p w:rsidR="001D7F3A" w:rsidRDefault="001D7F3A" w:rsidP="001D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3A" w:rsidRDefault="001D7F3A">
    <w:pPr>
      <w:pStyle w:val="Footer"/>
    </w:pPr>
    <w:r>
      <w:tab/>
    </w:r>
    <w:r>
      <w:tab/>
    </w:r>
    <w:r>
      <w:tab/>
    </w:r>
    <w:r>
      <w:tab/>
    </w:r>
    <w:r>
      <w:tab/>
      <w:t>7/28/2017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3A" w:rsidRDefault="001D7F3A" w:rsidP="001D7F3A">
      <w:pPr>
        <w:spacing w:after="0" w:line="240" w:lineRule="auto"/>
      </w:pPr>
      <w:r>
        <w:separator/>
      </w:r>
    </w:p>
  </w:footnote>
  <w:footnote w:type="continuationSeparator" w:id="0">
    <w:p w:rsidR="001D7F3A" w:rsidRDefault="001D7F3A" w:rsidP="001D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7FBD"/>
    <w:multiLevelType w:val="hybridMultilevel"/>
    <w:tmpl w:val="79149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D0DDB"/>
    <w:multiLevelType w:val="hybridMultilevel"/>
    <w:tmpl w:val="5F2A4B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83E68"/>
    <w:multiLevelType w:val="hybridMultilevel"/>
    <w:tmpl w:val="44B8B0A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E36057F"/>
    <w:multiLevelType w:val="hybridMultilevel"/>
    <w:tmpl w:val="29B8FA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1B"/>
    <w:rsid w:val="00155AAD"/>
    <w:rsid w:val="001D7F3A"/>
    <w:rsid w:val="002260CF"/>
    <w:rsid w:val="005A2844"/>
    <w:rsid w:val="006B07A7"/>
    <w:rsid w:val="00904825"/>
    <w:rsid w:val="00A44914"/>
    <w:rsid w:val="00A91127"/>
    <w:rsid w:val="00AD6BC5"/>
    <w:rsid w:val="00B54249"/>
    <w:rsid w:val="00BB1420"/>
    <w:rsid w:val="00EE131B"/>
    <w:rsid w:val="00F368EA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DBFE"/>
  <w15:chartTrackingRefBased/>
  <w15:docId w15:val="{9403472D-B522-42A9-B24F-519F6F3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3A"/>
  </w:style>
  <w:style w:type="paragraph" w:styleId="Footer">
    <w:name w:val="footer"/>
    <w:basedOn w:val="Normal"/>
    <w:link w:val="FooterChar"/>
    <w:uiPriority w:val="99"/>
    <w:unhideWhenUsed/>
    <w:rsid w:val="001D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Rebecca</dc:creator>
  <cp:keywords/>
  <dc:description/>
  <cp:lastModifiedBy>Ellis, Rebecca</cp:lastModifiedBy>
  <cp:revision>6</cp:revision>
  <dcterms:created xsi:type="dcterms:W3CDTF">2017-07-23T18:08:00Z</dcterms:created>
  <dcterms:modified xsi:type="dcterms:W3CDTF">2017-08-05T19:57:00Z</dcterms:modified>
</cp:coreProperties>
</file>