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E8F" w14:textId="77777777" w:rsidR="00215EC2" w:rsidRPr="00F8006A" w:rsidRDefault="00000000">
      <w:pPr>
        <w:pStyle w:val="BodyText"/>
        <w:bidi/>
        <w:ind w:left="100"/>
        <w:rPr>
          <w:sz w:val="20"/>
        </w:rPr>
      </w:pPr>
      <w:r w:rsidRPr="00F8006A">
        <w:rPr>
          <w:noProof/>
          <w:sz w:val="20"/>
          <w:szCs w:val="20"/>
          <w:rtl/>
          <w:lang w:eastAsia="ar" w:bidi="ar-MA"/>
        </w:rPr>
        <w:drawing>
          <wp:inline distT="0" distB="0" distL="0" distR="0" wp14:anchorId="502C4CFC" wp14:editId="4E92490C">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7361" cy="585787"/>
                    </a:xfrm>
                    <a:prstGeom prst="rect">
                      <a:avLst/>
                    </a:prstGeom>
                  </pic:spPr>
                </pic:pic>
              </a:graphicData>
            </a:graphic>
          </wp:inline>
        </w:drawing>
      </w:r>
    </w:p>
    <w:p w14:paraId="43995774" w14:textId="77777777" w:rsidR="00215EC2" w:rsidRPr="00F8006A" w:rsidRDefault="00215EC2">
      <w:pPr>
        <w:pStyle w:val="BodyText"/>
        <w:bidi/>
        <w:spacing w:before="7"/>
        <w:rPr>
          <w:sz w:val="14"/>
        </w:rPr>
      </w:pPr>
    </w:p>
    <w:p w14:paraId="6CBCDF5F" w14:textId="77777777" w:rsidR="00215EC2" w:rsidRPr="00F8006A" w:rsidRDefault="00000000">
      <w:pPr>
        <w:pStyle w:val="Heading2"/>
        <w:bidi/>
        <w:spacing w:before="93"/>
        <w:rPr>
          <w:rFonts w:ascii="Arial MT" w:hAnsi="Arial MT"/>
        </w:rPr>
      </w:pPr>
      <w:r w:rsidRPr="00F8006A">
        <w:rPr>
          <w:rtl/>
          <w:lang w:eastAsia="ar" w:bidi="ar-MA"/>
        </w:rPr>
        <w:t>بيان صحفي</w:t>
      </w:r>
    </w:p>
    <w:p w14:paraId="24D21E5F" w14:textId="77777777" w:rsidR="00215EC2" w:rsidRPr="00F8006A" w:rsidRDefault="00000000">
      <w:pPr>
        <w:pStyle w:val="BodyText"/>
        <w:bidi/>
        <w:spacing w:before="2"/>
        <w:ind w:left="100"/>
      </w:pPr>
      <w:r w:rsidRPr="00F8006A">
        <w:rPr>
          <w:rtl/>
          <w:lang w:eastAsia="ar" w:bidi="ar-MA"/>
        </w:rPr>
        <w:t>للنشر الفوري - 14 من يوليو عام 2023</w:t>
      </w:r>
    </w:p>
    <w:p w14:paraId="2BE3FADB" w14:textId="77777777" w:rsidR="00215EC2" w:rsidRPr="00F8006A" w:rsidRDefault="00215EC2">
      <w:pPr>
        <w:pStyle w:val="BodyText"/>
        <w:bidi/>
        <w:spacing w:before="11"/>
        <w:rPr>
          <w:sz w:val="21"/>
        </w:rPr>
      </w:pPr>
    </w:p>
    <w:p w14:paraId="641B5CF4" w14:textId="77777777" w:rsidR="00215EC2" w:rsidRPr="00F8006A" w:rsidRDefault="00000000">
      <w:pPr>
        <w:bidi/>
        <w:spacing w:line="252" w:lineRule="exact"/>
        <w:ind w:left="100"/>
        <w:rPr>
          <w:b/>
        </w:rPr>
      </w:pPr>
      <w:r w:rsidRPr="00F8006A">
        <w:rPr>
          <w:b/>
          <w:bCs/>
          <w:rtl/>
          <w:lang w:eastAsia="ar" w:bidi="ar-MA"/>
        </w:rPr>
        <w:t>جهة الاتصال:</w:t>
      </w:r>
    </w:p>
    <w:p w14:paraId="08C9DBBA" w14:textId="77777777" w:rsidR="00215EC2" w:rsidRPr="00F8006A" w:rsidRDefault="00000000">
      <w:pPr>
        <w:pStyle w:val="Heading1"/>
        <w:bidi/>
      </w:pPr>
      <w:r w:rsidRPr="00F8006A">
        <w:rPr>
          <w:rtl/>
          <w:lang w:eastAsia="ar" w:bidi="ar-MA"/>
        </w:rPr>
        <w:t>بن دي جونغ، عالم الجيولوجيا التابع للولاية</w:t>
      </w:r>
    </w:p>
    <w:p w14:paraId="42FF354E" w14:textId="77777777" w:rsidR="00215EC2" w:rsidRPr="00F8006A" w:rsidRDefault="00000000">
      <w:pPr>
        <w:bidi/>
        <w:spacing w:line="275" w:lineRule="exact"/>
        <w:ind w:left="100"/>
        <w:rPr>
          <w:sz w:val="24"/>
        </w:rPr>
      </w:pPr>
      <w:r w:rsidRPr="00F8006A">
        <w:rPr>
          <w:sz w:val="24"/>
          <w:szCs w:val="24"/>
          <w:rtl/>
          <w:lang w:eastAsia="ar" w:bidi="ar-MA"/>
        </w:rPr>
        <w:t>إدارة الحفاظ على البيئة</w:t>
      </w:r>
    </w:p>
    <w:p w14:paraId="53ACB6CB" w14:textId="77777777" w:rsidR="00215EC2" w:rsidRPr="00F8006A" w:rsidRDefault="00000000">
      <w:pPr>
        <w:pStyle w:val="Heading1"/>
        <w:bidi/>
      </w:pPr>
      <w:r w:rsidRPr="00F8006A">
        <w:rPr>
          <w:rtl/>
          <w:lang w:eastAsia="ar" w:bidi="ar-MA"/>
        </w:rPr>
        <w:t xml:space="preserve">802-461-5235، </w:t>
      </w:r>
      <w:hyperlink r:id="rId8">
        <w:r w:rsidRPr="00F8006A">
          <w:rPr>
            <w:color w:val="0462C1"/>
            <w:u w:val="single" w:color="0462C1"/>
            <w:lang w:eastAsia="ar" w:bidi="en-US"/>
          </w:rPr>
          <w:t>Benjamin.DeJong@vermont.gov</w:t>
        </w:r>
      </w:hyperlink>
    </w:p>
    <w:p w14:paraId="23ED7233" w14:textId="77777777" w:rsidR="00215EC2" w:rsidRPr="00F8006A" w:rsidRDefault="00215EC2">
      <w:pPr>
        <w:pStyle w:val="BodyText"/>
        <w:bidi/>
        <w:spacing w:before="5"/>
        <w:rPr>
          <w:sz w:val="23"/>
        </w:rPr>
      </w:pPr>
    </w:p>
    <w:p w14:paraId="6742C9F2" w14:textId="77777777" w:rsidR="00215EC2" w:rsidRPr="00F8006A" w:rsidRDefault="00000000" w:rsidP="00040280">
      <w:pPr>
        <w:pStyle w:val="Title"/>
        <w:bidi/>
        <w:ind w:left="629" w:right="1134"/>
        <w:jc w:val="center"/>
        <w:rPr>
          <w:rFonts w:ascii="Arial MT" w:hAnsi="Arial MT" w:cstheme="minorBidi"/>
        </w:rPr>
      </w:pPr>
      <w:r w:rsidRPr="00F8006A">
        <w:rPr>
          <w:rtl/>
          <w:lang w:eastAsia="ar" w:bidi="ar-MA"/>
        </w:rPr>
        <w:t>إن فيرمونت معرضة لموجة عالية من مخاطر الانهيارات الأرضية بعد ما حدث في الفيضانات الأخيرة</w:t>
      </w:r>
    </w:p>
    <w:p w14:paraId="084A2455" w14:textId="77777777" w:rsidR="00215EC2" w:rsidRPr="00F8006A" w:rsidRDefault="00000000">
      <w:pPr>
        <w:pStyle w:val="BodyText"/>
        <w:bidi/>
        <w:spacing w:before="297" w:line="242" w:lineRule="auto"/>
        <w:ind w:left="100" w:right="696"/>
      </w:pPr>
      <w:r w:rsidRPr="00040280">
        <w:rPr>
          <w:rtl/>
          <w:lang w:eastAsia="ar" w:bidi="ar-MA"/>
        </w:rPr>
        <w:t xml:space="preserve">مونتبليير، فيرمونت - </w:t>
      </w:r>
      <w:r w:rsidRPr="00F8006A">
        <w:rPr>
          <w:rtl/>
          <w:lang w:eastAsia="ar" w:bidi="ar-MA"/>
        </w:rPr>
        <w:t>أدت الفيضانات الأخيرة التي حدثت في ولاية فيرمونت إلى زيادة احتمالية مخاطر الانهيارات الأرضية بدءًا من يوم الجمعة 14 من يوليو عام 2023 وحتى الأيام المقبلة.</w:t>
      </w:r>
    </w:p>
    <w:p w14:paraId="1F607512" w14:textId="77777777" w:rsidR="00215EC2" w:rsidRPr="00F8006A" w:rsidRDefault="00215EC2">
      <w:pPr>
        <w:pStyle w:val="BodyText"/>
        <w:bidi/>
        <w:spacing w:before="8"/>
        <w:rPr>
          <w:sz w:val="21"/>
        </w:rPr>
      </w:pPr>
    </w:p>
    <w:p w14:paraId="5278031D" w14:textId="77777777" w:rsidR="00215EC2" w:rsidRPr="00F8006A" w:rsidRDefault="00000000">
      <w:pPr>
        <w:pStyle w:val="BodyText"/>
        <w:bidi/>
        <w:ind w:left="100" w:right="97"/>
      </w:pPr>
      <w:r w:rsidRPr="00F8006A">
        <w:rPr>
          <w:rtl/>
          <w:lang w:eastAsia="ar" w:bidi="ar-MA"/>
        </w:rPr>
        <w:t>قد يكون من الصعب التنبؤ بمخاطر الانهيارات الأرضية. فهي لا تعتمد على مستويات الأنهار، على عكس مخاطر الفيضانات. ومع ذلك، تشير مجموعة كبيرة من الأعمال في فيرمونت إلى أن هطول الأمطار بكمية تتراوح بين ثلاث إلى خمس بوصات يمكن أن يؤدي إلى انهيارات تؤدي إلى حدوث انهيارات أرضية، خاصةً عندما تكون الأرض مشبعة بالمياه بالفعل. ومع هطول أكثر من ست بوصات من الأمطار في معظم الجبال الخضراء والمزيد من الأمطار على وشك الحدوث، يزداد خطر الانهيارات الأرضية.</w:t>
      </w:r>
    </w:p>
    <w:p w14:paraId="611C45A0" w14:textId="77777777" w:rsidR="00215EC2" w:rsidRPr="00F8006A" w:rsidRDefault="00215EC2">
      <w:pPr>
        <w:pStyle w:val="BodyText"/>
        <w:bidi/>
        <w:spacing w:before="3"/>
      </w:pPr>
    </w:p>
    <w:p w14:paraId="14A80004" w14:textId="77777777" w:rsidR="00215EC2" w:rsidRPr="00F8006A" w:rsidRDefault="00000000">
      <w:pPr>
        <w:pStyle w:val="Heading2"/>
        <w:bidi/>
        <w:ind w:right="577"/>
        <w:rPr>
          <w:rFonts w:ascii="Arial MT" w:hAnsi="Arial MT"/>
        </w:rPr>
      </w:pPr>
      <w:r w:rsidRPr="00F8006A">
        <w:rPr>
          <w:rtl/>
          <w:lang w:eastAsia="ar" w:bidi="ar-MA"/>
        </w:rPr>
        <w:t xml:space="preserve">يمكن لأي شخص </w:t>
      </w:r>
      <w:hyperlink r:id="rId9">
        <w:r w:rsidRPr="00F8006A">
          <w:rPr>
            <w:color w:val="0462C1"/>
            <w:u w:val="thick" w:color="0462C1"/>
            <w:rtl/>
            <w:lang w:eastAsia="ar" w:bidi="ar-MA"/>
          </w:rPr>
          <w:t>الإبلاغ عن انهيار أرضي عبر الإنترنت</w:t>
        </w:r>
      </w:hyperlink>
      <w:r w:rsidRPr="00F8006A">
        <w:rPr>
          <w:rtl/>
          <w:lang w:eastAsia="ar" w:bidi="ar-MA"/>
        </w:rPr>
        <w:t>. يُرجى ملاحظة أن هذا التقرير مخصص للملاحظات البسيطة وليس لحالات الطوارئ. يمكنك الاتصال بالرقم 911 للإبلاغ عن حالة تهدد الحياة أو حالة طوارئ أخرى.</w:t>
      </w:r>
    </w:p>
    <w:p w14:paraId="0C155AB8" w14:textId="77777777" w:rsidR="00215EC2" w:rsidRPr="00F8006A" w:rsidRDefault="00215EC2">
      <w:pPr>
        <w:pStyle w:val="BodyText"/>
        <w:bidi/>
        <w:spacing w:before="9"/>
        <w:rPr>
          <w:b/>
          <w:sz w:val="21"/>
        </w:rPr>
      </w:pPr>
    </w:p>
    <w:p w14:paraId="2A460057" w14:textId="77777777" w:rsidR="00215EC2" w:rsidRPr="00F8006A" w:rsidRDefault="00000000">
      <w:pPr>
        <w:bidi/>
        <w:spacing w:line="242" w:lineRule="auto"/>
        <w:ind w:left="100" w:right="88"/>
      </w:pPr>
      <w:r w:rsidRPr="00F8006A">
        <w:rPr>
          <w:b/>
          <w:bCs/>
          <w:rtl/>
          <w:lang w:eastAsia="ar" w:bidi="ar-MA"/>
        </w:rPr>
        <w:t>بالنسبة لمن لديهم مخاوف من احتمال تأثر منازلهم بالانهيارات الأرضية، فعليهم غادر المبنى والاتصال على:</w:t>
      </w:r>
    </w:p>
    <w:p w14:paraId="5A87C59F" w14:textId="77777777" w:rsidR="00215EC2" w:rsidRPr="00F8006A" w:rsidRDefault="00000000">
      <w:pPr>
        <w:pStyle w:val="ListParagraph"/>
        <w:numPr>
          <w:ilvl w:val="0"/>
          <w:numId w:val="1"/>
        </w:numPr>
        <w:tabs>
          <w:tab w:val="left" w:pos="820"/>
          <w:tab w:val="left" w:pos="821"/>
        </w:tabs>
        <w:bidi/>
        <w:spacing w:line="242" w:lineRule="auto"/>
        <w:ind w:right="1502"/>
      </w:pPr>
      <w:r w:rsidRPr="00F8006A">
        <w:rPr>
          <w:rtl/>
          <w:lang w:eastAsia="ar" w:bidi="ar-MA"/>
        </w:rPr>
        <w:t xml:space="preserve">عالم الجيولوجيا التابع للولاية والمدير: بنجامين ديجونج، حاصل على درجة الدكتوراه، يمكنك التواصل معه على الرقم 5235-461-802 أو عبر إرسال رسالة بريد الإلكتروني إلى </w:t>
      </w:r>
      <w:hyperlink r:id="rId10">
        <w:r w:rsidRPr="00F8006A">
          <w:rPr>
            <w:color w:val="0462C1"/>
            <w:u w:val="single" w:color="0462C1"/>
            <w:lang w:eastAsia="ar" w:bidi="en-US"/>
          </w:rPr>
          <w:t>Benjamin.Dejong@vermont.gov</w:t>
        </w:r>
      </w:hyperlink>
      <w:r w:rsidRPr="00F8006A">
        <w:rPr>
          <w:rtl/>
          <w:lang w:eastAsia="ar" w:bidi="ar-MA"/>
        </w:rPr>
        <w:t>.</w:t>
      </w:r>
    </w:p>
    <w:p w14:paraId="25B5518F" w14:textId="77777777" w:rsidR="00215EC2" w:rsidRPr="00F8006A" w:rsidRDefault="00000000">
      <w:pPr>
        <w:pStyle w:val="ListParagraph"/>
        <w:numPr>
          <w:ilvl w:val="0"/>
          <w:numId w:val="1"/>
        </w:numPr>
        <w:tabs>
          <w:tab w:val="left" w:pos="820"/>
          <w:tab w:val="left" w:pos="821"/>
        </w:tabs>
        <w:bidi/>
        <w:spacing w:line="247" w:lineRule="exact"/>
        <w:ind w:hanging="361"/>
      </w:pPr>
      <w:r w:rsidRPr="00F8006A">
        <w:rPr>
          <w:rtl/>
          <w:lang w:eastAsia="ar" w:bidi="ar-MA"/>
        </w:rPr>
        <w:t xml:space="preserve">عالم الجيولوجيا: جوناثان كيم، حاصل على درجة الدكتوراه، يمكنك التواصل معه على الرقم 802-522-5401 أو عبر إرسال رسالة بريد الإلكتروني إلى </w:t>
      </w:r>
      <w:hyperlink r:id="rId11">
        <w:r w:rsidRPr="00F8006A">
          <w:rPr>
            <w:color w:val="0462C1"/>
            <w:u w:val="single" w:color="0462C1"/>
            <w:lang w:eastAsia="ar" w:bidi="en-US"/>
          </w:rPr>
          <w:t>Jon.Kim@vermont.gov</w:t>
        </w:r>
      </w:hyperlink>
      <w:r w:rsidRPr="00F8006A">
        <w:rPr>
          <w:rtl/>
          <w:lang w:eastAsia="ar" w:bidi="ar-MA"/>
        </w:rPr>
        <w:t>.</w:t>
      </w:r>
    </w:p>
    <w:p w14:paraId="3806AAE6" w14:textId="77777777" w:rsidR="00215EC2" w:rsidRPr="00F8006A" w:rsidRDefault="00215EC2">
      <w:pPr>
        <w:pStyle w:val="BodyText"/>
        <w:bidi/>
        <w:spacing w:before="9"/>
        <w:rPr>
          <w:sz w:val="13"/>
        </w:rPr>
      </w:pPr>
    </w:p>
    <w:p w14:paraId="72D70C1F" w14:textId="2B4C2CFB" w:rsidR="00215EC2" w:rsidRPr="00F8006A" w:rsidRDefault="00000000">
      <w:pPr>
        <w:pStyle w:val="BodyText"/>
        <w:bidi/>
        <w:spacing w:before="93"/>
        <w:ind w:left="100"/>
      </w:pPr>
      <w:r w:rsidRPr="00F8006A">
        <w:rPr>
          <w:rtl/>
          <w:lang w:eastAsia="ar" w:bidi="ar-MA"/>
        </w:rPr>
        <w:t xml:space="preserve">تعرف على المزيد حول </w:t>
      </w:r>
      <w:hyperlink r:id="rId12">
        <w:r w:rsidRPr="00F8006A">
          <w:rPr>
            <w:color w:val="0462C1"/>
            <w:u w:val="single" w:color="0462C1"/>
            <w:rtl/>
            <w:lang w:eastAsia="ar" w:bidi="ar-MA"/>
          </w:rPr>
          <w:t>الجيولوجيا والمخاطر</w:t>
        </w:r>
      </w:hyperlink>
      <w:r w:rsidRPr="00F8006A">
        <w:rPr>
          <w:rtl/>
          <w:lang w:eastAsia="ar" w:bidi="ar-MA"/>
        </w:rPr>
        <w:t xml:space="preserve">، أو </w:t>
      </w:r>
      <w:hyperlink r:id="rId13">
        <w:r w:rsidRPr="00F8006A">
          <w:rPr>
            <w:color w:val="0462C1"/>
            <w:rtl/>
            <w:lang w:eastAsia="ar" w:bidi="ar-MA"/>
          </w:rPr>
          <w:t>ا</w:t>
        </w:r>
        <w:r w:rsidRPr="00040280">
          <w:rPr>
            <w:color w:val="0462C1"/>
            <w:u w:val="single"/>
            <w:rtl/>
            <w:lang w:eastAsia="ar" w:bidi="ar-MA"/>
          </w:rPr>
          <w:t>لانهيارات الأرضية، والانهيارات الصخرية، وعوامل التعرية</w:t>
        </w:r>
      </w:hyperlink>
      <w:r w:rsidRPr="00F8006A">
        <w:rPr>
          <w:rtl/>
          <w:lang w:eastAsia="ar" w:bidi="ar-MA"/>
        </w:rPr>
        <w:t>.</w:t>
      </w:r>
    </w:p>
    <w:p w14:paraId="3EF907E9" w14:textId="77777777" w:rsidR="00215EC2" w:rsidRPr="00F8006A" w:rsidRDefault="00215EC2">
      <w:pPr>
        <w:pStyle w:val="BodyText"/>
        <w:bidi/>
        <w:spacing w:before="10"/>
        <w:rPr>
          <w:sz w:val="13"/>
        </w:rPr>
      </w:pPr>
    </w:p>
    <w:p w14:paraId="72B138DA" w14:textId="77777777" w:rsidR="00215EC2" w:rsidRPr="00F8006A" w:rsidRDefault="00000000">
      <w:pPr>
        <w:pStyle w:val="BodyText"/>
        <w:bidi/>
        <w:spacing w:before="93"/>
        <w:ind w:left="100"/>
      </w:pPr>
      <w:r w:rsidRPr="00F8006A">
        <w:rPr>
          <w:rtl/>
          <w:lang w:eastAsia="ar" w:bidi="ar-MA"/>
        </w:rPr>
        <w:t xml:space="preserve">للحصول على المزيد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تفضل بزيارة </w:t>
      </w:r>
      <w:hyperlink r:id="rId14">
        <w:r w:rsidRPr="00F8006A">
          <w:rPr>
            <w:color w:val="0462C1"/>
            <w:u w:val="single" w:color="0462C1"/>
            <w:lang w:eastAsia="ar" w:bidi="en-US"/>
          </w:rPr>
          <w:t>https://ANR.Vermont.gov/Flood</w:t>
        </w:r>
      </w:hyperlink>
      <w:r w:rsidRPr="00F8006A">
        <w:rPr>
          <w:rtl/>
          <w:lang w:eastAsia="ar" w:bidi="ar-MA"/>
        </w:rPr>
        <w:t>.</w:t>
      </w:r>
    </w:p>
    <w:p w14:paraId="13DF00C7" w14:textId="77777777" w:rsidR="00215EC2" w:rsidRPr="00F8006A" w:rsidRDefault="00215EC2">
      <w:pPr>
        <w:pStyle w:val="BodyText"/>
        <w:bidi/>
        <w:spacing w:before="9"/>
        <w:rPr>
          <w:sz w:val="13"/>
        </w:rPr>
      </w:pPr>
    </w:p>
    <w:p w14:paraId="6D2D9640" w14:textId="77777777" w:rsidR="00215EC2" w:rsidRPr="00F8006A" w:rsidRDefault="00000000">
      <w:pPr>
        <w:pStyle w:val="BodyText"/>
        <w:bidi/>
        <w:spacing w:before="93"/>
        <w:ind w:left="4577" w:right="4575"/>
        <w:jc w:val="center"/>
      </w:pPr>
      <w:r w:rsidRPr="00F8006A">
        <w:rPr>
          <w:rtl/>
          <w:lang w:eastAsia="ar" w:bidi="ar-MA"/>
        </w:rPr>
        <w:t>###</w:t>
      </w:r>
    </w:p>
    <w:p w14:paraId="08EA0BCA" w14:textId="77777777" w:rsidR="00215EC2" w:rsidRPr="00F8006A" w:rsidRDefault="00215EC2">
      <w:pPr>
        <w:pStyle w:val="BodyText"/>
        <w:bidi/>
        <w:spacing w:before="10"/>
        <w:rPr>
          <w:sz w:val="21"/>
        </w:rPr>
      </w:pPr>
    </w:p>
    <w:p w14:paraId="15D305A6" w14:textId="77777777" w:rsidR="00215EC2" w:rsidRPr="00F8006A" w:rsidRDefault="00000000">
      <w:pPr>
        <w:pStyle w:val="Heading2"/>
        <w:bidi/>
        <w:rPr>
          <w:rFonts w:ascii="Arial MT" w:hAnsi="Arial MT"/>
        </w:rPr>
      </w:pPr>
      <w:r w:rsidRPr="00F8006A">
        <w:rPr>
          <w:rtl/>
          <w:lang w:eastAsia="ar" w:bidi="ar-MA"/>
        </w:rPr>
        <w:t>إشعار عدم التمييز:</w:t>
      </w:r>
    </w:p>
    <w:p w14:paraId="5B8C6CCC" w14:textId="77777777" w:rsidR="00215EC2" w:rsidRPr="00F8006A" w:rsidRDefault="00000000">
      <w:pPr>
        <w:pStyle w:val="BodyText"/>
        <w:bidi/>
        <w:spacing w:before="3"/>
        <w:ind w:left="100" w:right="113"/>
      </w:pPr>
      <w:r w:rsidRPr="00F8006A">
        <w:rPr>
          <w:rtl/>
          <w:lang w:eastAsia="ar" w:bidi="ar-MA"/>
        </w:rPr>
        <w:t>تدير وكالة فيرمونت للموارد الطبيعية (</w:t>
      </w:r>
      <w:r w:rsidRPr="00F8006A">
        <w:rPr>
          <w:lang w:eastAsia="ar" w:bidi="en-US"/>
        </w:rPr>
        <w:t>ANR</w:t>
      </w:r>
      <w:r w:rsidRPr="00F8006A">
        <w:rPr>
          <w:rtl/>
          <w:lang w:eastAsia="ar" w:bidi="ar-MA"/>
        </w:rPr>
        <w:t>) برامجها وخدماتها وأنشطتها دون تمييز على أساس العرق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3536B07E" w14:textId="77777777" w:rsidR="00215EC2" w:rsidRPr="00F8006A" w:rsidRDefault="00215EC2">
      <w:pPr>
        <w:pStyle w:val="BodyText"/>
        <w:bidi/>
      </w:pPr>
    </w:p>
    <w:p w14:paraId="0E1D9836" w14:textId="77777777" w:rsidR="00215EC2" w:rsidRPr="00F8006A" w:rsidRDefault="00000000">
      <w:pPr>
        <w:pStyle w:val="Heading2"/>
        <w:bidi/>
        <w:rPr>
          <w:rFonts w:ascii="Arial MT" w:hAnsi="Arial MT"/>
        </w:rPr>
      </w:pPr>
      <w:r w:rsidRPr="00F8006A">
        <w:rPr>
          <w:rtl/>
          <w:lang w:eastAsia="ar" w:bidi="ar-MA"/>
        </w:rPr>
        <w:t>إشعار الوصول إلى اللغة:</w:t>
      </w:r>
    </w:p>
    <w:p w14:paraId="5E1E6C44" w14:textId="0993DC24" w:rsidR="00215EC2" w:rsidRPr="00F8006A" w:rsidRDefault="00040280" w:rsidP="00040280">
      <w:pPr>
        <w:pStyle w:val="BodyText"/>
        <w:bidi/>
        <w:spacing w:before="3"/>
        <w:ind w:left="100"/>
      </w:pPr>
      <w:r w:rsidRPr="00AC4125">
        <w:rPr>
          <w:rFonts w:cs="Myanmar Text"/>
          <w:noProof/>
          <w:sz w:val="16"/>
          <w:szCs w:val="16"/>
          <w:cs/>
          <w:lang w:bidi="my-MM"/>
        </w:rPr>
        <w:drawing>
          <wp:inline distT="0" distB="0" distL="0" distR="0" wp14:anchorId="0870FA4B" wp14:editId="2DF3D250">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215EC2" w:rsidRPr="00F8006A">
      <w:type w:val="continuous"/>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EED9" w14:textId="77777777" w:rsidR="00BE192E" w:rsidRDefault="00BE192E" w:rsidP="00974E20">
      <w:r>
        <w:separator/>
      </w:r>
    </w:p>
  </w:endnote>
  <w:endnote w:type="continuationSeparator" w:id="0">
    <w:p w14:paraId="5256483D" w14:textId="77777777" w:rsidR="00BE192E" w:rsidRDefault="00BE192E" w:rsidP="009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F88" w14:textId="77777777" w:rsidR="00BE192E" w:rsidRDefault="00BE192E" w:rsidP="00974E20">
      <w:r>
        <w:separator/>
      </w:r>
    </w:p>
  </w:footnote>
  <w:footnote w:type="continuationSeparator" w:id="0">
    <w:p w14:paraId="34449A68" w14:textId="77777777" w:rsidR="00BE192E" w:rsidRDefault="00BE192E" w:rsidP="009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1C8"/>
    <w:multiLevelType w:val="hybridMultilevel"/>
    <w:tmpl w:val="386E4A4E"/>
    <w:lvl w:ilvl="0" w:tplc="11FA24A4">
      <w:numFmt w:val="bullet"/>
      <w:lvlText w:val=""/>
      <w:lvlJc w:val="left"/>
      <w:pPr>
        <w:ind w:left="821" w:hanging="360"/>
      </w:pPr>
      <w:rPr>
        <w:rFonts w:ascii="Symbol" w:eastAsia="Symbol" w:hAnsi="Symbol" w:cs="Symbol" w:hint="default"/>
        <w:w w:val="100"/>
        <w:sz w:val="20"/>
        <w:szCs w:val="20"/>
        <w:lang w:val="en-US" w:eastAsia="en-US" w:bidi="ar-SA"/>
      </w:rPr>
    </w:lvl>
    <w:lvl w:ilvl="1" w:tplc="34FC1F36">
      <w:numFmt w:val="bullet"/>
      <w:lvlText w:val="•"/>
      <w:lvlJc w:val="left"/>
      <w:pPr>
        <w:ind w:left="1694" w:hanging="360"/>
      </w:pPr>
      <w:rPr>
        <w:rFonts w:hint="default"/>
        <w:lang w:val="en-US" w:eastAsia="en-US" w:bidi="ar-SA"/>
      </w:rPr>
    </w:lvl>
    <w:lvl w:ilvl="2" w:tplc="D5047580">
      <w:numFmt w:val="bullet"/>
      <w:lvlText w:val="•"/>
      <w:lvlJc w:val="left"/>
      <w:pPr>
        <w:ind w:left="2568" w:hanging="360"/>
      </w:pPr>
      <w:rPr>
        <w:rFonts w:hint="default"/>
        <w:lang w:val="en-US" w:eastAsia="en-US" w:bidi="ar-SA"/>
      </w:rPr>
    </w:lvl>
    <w:lvl w:ilvl="3" w:tplc="2B7A3128">
      <w:numFmt w:val="bullet"/>
      <w:lvlText w:val="•"/>
      <w:lvlJc w:val="left"/>
      <w:pPr>
        <w:ind w:left="3442" w:hanging="360"/>
      </w:pPr>
      <w:rPr>
        <w:rFonts w:hint="default"/>
        <w:lang w:val="en-US" w:eastAsia="en-US" w:bidi="ar-SA"/>
      </w:rPr>
    </w:lvl>
    <w:lvl w:ilvl="4" w:tplc="574EB6DC">
      <w:numFmt w:val="bullet"/>
      <w:lvlText w:val="•"/>
      <w:lvlJc w:val="left"/>
      <w:pPr>
        <w:ind w:left="4316" w:hanging="360"/>
      </w:pPr>
      <w:rPr>
        <w:rFonts w:hint="default"/>
        <w:lang w:val="en-US" w:eastAsia="en-US" w:bidi="ar-SA"/>
      </w:rPr>
    </w:lvl>
    <w:lvl w:ilvl="5" w:tplc="A3F8DC80">
      <w:numFmt w:val="bullet"/>
      <w:lvlText w:val="•"/>
      <w:lvlJc w:val="left"/>
      <w:pPr>
        <w:ind w:left="5190" w:hanging="360"/>
      </w:pPr>
      <w:rPr>
        <w:rFonts w:hint="default"/>
        <w:lang w:val="en-US" w:eastAsia="en-US" w:bidi="ar-SA"/>
      </w:rPr>
    </w:lvl>
    <w:lvl w:ilvl="6" w:tplc="B25E681A">
      <w:numFmt w:val="bullet"/>
      <w:lvlText w:val="•"/>
      <w:lvlJc w:val="left"/>
      <w:pPr>
        <w:ind w:left="6064" w:hanging="360"/>
      </w:pPr>
      <w:rPr>
        <w:rFonts w:hint="default"/>
        <w:lang w:val="en-US" w:eastAsia="en-US" w:bidi="ar-SA"/>
      </w:rPr>
    </w:lvl>
    <w:lvl w:ilvl="7" w:tplc="05CE2BF0">
      <w:numFmt w:val="bullet"/>
      <w:lvlText w:val="•"/>
      <w:lvlJc w:val="left"/>
      <w:pPr>
        <w:ind w:left="6938" w:hanging="360"/>
      </w:pPr>
      <w:rPr>
        <w:rFonts w:hint="default"/>
        <w:lang w:val="en-US" w:eastAsia="en-US" w:bidi="ar-SA"/>
      </w:rPr>
    </w:lvl>
    <w:lvl w:ilvl="8" w:tplc="D99CC39E">
      <w:numFmt w:val="bullet"/>
      <w:lvlText w:val="•"/>
      <w:lvlJc w:val="left"/>
      <w:pPr>
        <w:ind w:left="7812" w:hanging="360"/>
      </w:pPr>
      <w:rPr>
        <w:rFonts w:hint="default"/>
        <w:lang w:val="en-US" w:eastAsia="en-US" w:bidi="ar-SA"/>
      </w:rPr>
    </w:lvl>
  </w:abstractNum>
  <w:num w:numId="1" w16cid:durableId="90055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EC2"/>
    <w:rsid w:val="00040280"/>
    <w:rsid w:val="00215EC2"/>
    <w:rsid w:val="00805EC7"/>
    <w:rsid w:val="00974E20"/>
    <w:rsid w:val="00BE192E"/>
    <w:rsid w:val="00C164BA"/>
    <w:rsid w:val="00F8006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DC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275" w:lineRule="exact"/>
      <w:ind w:left="100"/>
      <w:outlineLvl w:val="0"/>
    </w:pPr>
    <w:rPr>
      <w:sz w:val="24"/>
      <w:szCs w:val="24"/>
    </w:rPr>
  </w:style>
  <w:style w:type="paragraph" w:styleId="Heading2">
    <w:name w:val="heading 2"/>
    <w:basedOn w:val="Normal"/>
    <w:uiPriority w:val="9"/>
    <w:unhideWhenUsed/>
    <w:qFormat/>
    <w:pPr>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71"/>
    </w:pPr>
    <w:rPr>
      <w:rFonts w:ascii="Trebuchet MS" w:eastAsia="Trebuchet MS" w:hAnsi="Trebuchet MS" w:cs="Trebuchet MS"/>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E20"/>
    <w:pPr>
      <w:tabs>
        <w:tab w:val="center" w:pos="4419"/>
        <w:tab w:val="right" w:pos="8838"/>
      </w:tabs>
    </w:pPr>
  </w:style>
  <w:style w:type="character" w:customStyle="1" w:styleId="HeaderChar">
    <w:name w:val="Header Char"/>
    <w:basedOn w:val="DefaultParagraphFont"/>
    <w:link w:val="Header"/>
    <w:uiPriority w:val="99"/>
    <w:rsid w:val="00974E20"/>
    <w:rPr>
      <w:rFonts w:ascii="Arial MT" w:eastAsia="Arial MT" w:hAnsi="Arial MT" w:cs="Arial MT"/>
    </w:rPr>
  </w:style>
  <w:style w:type="paragraph" w:styleId="Footer">
    <w:name w:val="footer"/>
    <w:basedOn w:val="Normal"/>
    <w:link w:val="FooterChar"/>
    <w:uiPriority w:val="99"/>
    <w:unhideWhenUsed/>
    <w:rsid w:val="00974E20"/>
    <w:pPr>
      <w:tabs>
        <w:tab w:val="center" w:pos="4419"/>
        <w:tab w:val="right" w:pos="8838"/>
      </w:tabs>
    </w:pPr>
  </w:style>
  <w:style w:type="character" w:customStyle="1" w:styleId="FooterChar">
    <w:name w:val="Footer Char"/>
    <w:basedOn w:val="DefaultParagraphFont"/>
    <w:link w:val="Footer"/>
    <w:uiPriority w:val="99"/>
    <w:rsid w:val="00974E2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jamin.DeJong@vermont.gov" TargetMode="External"/><Relationship Id="rId13" Type="http://schemas.openxmlformats.org/officeDocument/2006/relationships/hyperlink" Target="https://dec.vermont.gov/geological-survey/hazards/landslid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c.vermont.gov/geological-survey/haz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Kim@vermont.g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enjamin.Dejong@vermont.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cc02.safelinks.protection.outlook.com/?url=https%3A%2F%2Fvtanr.maps.arcgis.com%2Fapps%2FGeoForm%2Findex.html%3Fappid%3D505af0d19dd44faaa912ef3d5c80a3b6&amp;data=05%7C01%7CMaggie.Citarella%40vermont.gov%7C08b06f73221843f9cabe08db84634a2b%7C20b4933bbaad433c9c0270edcc7559c6%7C0%7C0%7C638249334210767659%7CUnknown%7CTWFpbGZsb3d8eyJWIjoiMC4wLjAwMDAiLCJQIjoiV2luMzIiLCJBTiI6Ik1haWwiLCJXVCI6Mn0%3D%7C3000%7C%7C%7C&amp;sdata=wHauQA4NRjSuf9W88DcMX3J8xl0kYFsWU%2BQEmZdt6yY%3D&amp;reserved=0" TargetMode="External"/><Relationship Id="rId14" Type="http://schemas.openxmlformats.org/officeDocument/2006/relationships/hyperlink" Target="https://anr.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1C0C1BEE-F931-42A5-A465-0E596290132B}"/>
</file>

<file path=customXml/itemProps2.xml><?xml version="1.0" encoding="utf-8"?>
<ds:datastoreItem xmlns:ds="http://schemas.openxmlformats.org/officeDocument/2006/customXml" ds:itemID="{9E7DAE49-BEC5-4897-BA27-A02B10372FF5}"/>
</file>

<file path=customXml/itemProps3.xml><?xml version="1.0" encoding="utf-8"?>
<ds:datastoreItem xmlns:ds="http://schemas.openxmlformats.org/officeDocument/2006/customXml" ds:itemID="{98075108-F8F9-42BC-9C44-EB296FE6CA6C}"/>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2629</Characters>
  <Application>Microsoft Office Word</Application>
  <DocSecurity>0</DocSecurity>
  <Lines>21</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2023-07-18T16:02:00Z</dcterms:created>
  <dcterms:modified xsi:type="dcterms:W3CDTF">2023-07-19T20:10:00Z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