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BE8F" w14:textId="77777777" w:rsidR="00215EC2" w:rsidRPr="00C2465C" w:rsidRDefault="00000000">
      <w:pPr>
        <w:pStyle w:val="BodyText"/>
        <w:ind w:left="100"/>
        <w:rPr>
          <w:sz w:val="18"/>
          <w:szCs w:val="20"/>
        </w:rPr>
      </w:pPr>
      <w:r w:rsidRPr="00C2465C">
        <w:rPr>
          <w:noProof/>
          <w:sz w:val="18"/>
          <w:szCs w:val="20"/>
          <w:lang w:bidi="fr-FR"/>
        </w:rPr>
        <w:drawing>
          <wp:inline distT="0" distB="0" distL="0" distR="0" wp14:anchorId="502C4CFC" wp14:editId="4E92490C">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17361" cy="585787"/>
                    </a:xfrm>
                    <a:prstGeom prst="rect">
                      <a:avLst/>
                    </a:prstGeom>
                  </pic:spPr>
                </pic:pic>
              </a:graphicData>
            </a:graphic>
          </wp:inline>
        </w:drawing>
      </w:r>
    </w:p>
    <w:p w14:paraId="43995774" w14:textId="77777777" w:rsidR="00215EC2" w:rsidRPr="00C2465C" w:rsidRDefault="00215EC2">
      <w:pPr>
        <w:pStyle w:val="BodyText"/>
        <w:spacing w:before="7"/>
        <w:rPr>
          <w:sz w:val="12"/>
          <w:szCs w:val="20"/>
        </w:rPr>
      </w:pPr>
    </w:p>
    <w:p w14:paraId="6CBCDF5F" w14:textId="77777777" w:rsidR="00215EC2" w:rsidRPr="00C2465C" w:rsidRDefault="00000000">
      <w:pPr>
        <w:pStyle w:val="Heading2"/>
        <w:spacing w:before="93"/>
        <w:rPr>
          <w:rFonts w:ascii="Arial MT" w:hAnsi="Arial MT"/>
          <w:sz w:val="20"/>
          <w:szCs w:val="20"/>
        </w:rPr>
      </w:pPr>
      <w:r w:rsidRPr="00C2465C">
        <w:rPr>
          <w:sz w:val="20"/>
          <w:szCs w:val="20"/>
          <w:lang w:bidi="fr-FR"/>
        </w:rPr>
        <w:t>COMMUNIQUÉ DE PRESSE</w:t>
      </w:r>
    </w:p>
    <w:p w14:paraId="24D21E5F" w14:textId="77777777" w:rsidR="00215EC2" w:rsidRPr="00C2465C" w:rsidRDefault="00000000">
      <w:pPr>
        <w:pStyle w:val="BodyText"/>
        <w:spacing w:before="2"/>
        <w:ind w:left="100"/>
        <w:rPr>
          <w:sz w:val="20"/>
          <w:szCs w:val="20"/>
        </w:rPr>
      </w:pPr>
      <w:r w:rsidRPr="00C2465C">
        <w:rPr>
          <w:sz w:val="20"/>
          <w:szCs w:val="20"/>
          <w:lang w:bidi="fr-FR"/>
        </w:rPr>
        <w:t>Pour diffusion immédiate – le 14 juillet 2023</w:t>
      </w:r>
    </w:p>
    <w:p w14:paraId="2BE3FADB" w14:textId="77777777" w:rsidR="00215EC2" w:rsidRPr="00C2465C" w:rsidRDefault="00215EC2">
      <w:pPr>
        <w:pStyle w:val="BodyText"/>
        <w:spacing w:before="11"/>
        <w:rPr>
          <w:sz w:val="19"/>
          <w:szCs w:val="20"/>
        </w:rPr>
      </w:pPr>
    </w:p>
    <w:p w14:paraId="641B5CF4" w14:textId="77777777" w:rsidR="00215EC2" w:rsidRPr="00C2465C" w:rsidRDefault="00000000">
      <w:pPr>
        <w:spacing w:line="252" w:lineRule="exact"/>
        <w:ind w:left="100"/>
        <w:rPr>
          <w:b/>
          <w:sz w:val="20"/>
          <w:szCs w:val="20"/>
        </w:rPr>
      </w:pPr>
      <w:r w:rsidRPr="00C2465C">
        <w:rPr>
          <w:b/>
          <w:sz w:val="20"/>
          <w:szCs w:val="20"/>
          <w:lang w:bidi="fr-FR"/>
        </w:rPr>
        <w:t>Contact :</w:t>
      </w:r>
    </w:p>
    <w:p w14:paraId="08C9DBBA" w14:textId="77777777" w:rsidR="00215EC2" w:rsidRPr="00C2465C" w:rsidRDefault="00000000">
      <w:pPr>
        <w:pStyle w:val="Heading1"/>
        <w:rPr>
          <w:sz w:val="22"/>
          <w:szCs w:val="22"/>
        </w:rPr>
      </w:pPr>
      <w:r w:rsidRPr="00C2465C">
        <w:rPr>
          <w:sz w:val="22"/>
          <w:szCs w:val="22"/>
          <w:lang w:bidi="fr-FR"/>
        </w:rPr>
        <w:t xml:space="preserve">Ben </w:t>
      </w:r>
      <w:proofErr w:type="spellStart"/>
      <w:r w:rsidRPr="00C2465C">
        <w:rPr>
          <w:sz w:val="22"/>
          <w:szCs w:val="22"/>
          <w:lang w:bidi="fr-FR"/>
        </w:rPr>
        <w:t>DeJong</w:t>
      </w:r>
      <w:proofErr w:type="spellEnd"/>
      <w:r w:rsidRPr="00C2465C">
        <w:rPr>
          <w:sz w:val="22"/>
          <w:szCs w:val="22"/>
          <w:lang w:bidi="fr-FR"/>
        </w:rPr>
        <w:t>, géologue d’État</w:t>
      </w:r>
    </w:p>
    <w:p w14:paraId="42FF354E" w14:textId="77777777" w:rsidR="00215EC2" w:rsidRPr="00C2465C" w:rsidRDefault="00000000">
      <w:pPr>
        <w:spacing w:line="275" w:lineRule="exact"/>
        <w:ind w:left="100"/>
        <w:rPr>
          <w:szCs w:val="20"/>
        </w:rPr>
      </w:pPr>
      <w:proofErr w:type="spellStart"/>
      <w:r w:rsidRPr="00C2465C">
        <w:rPr>
          <w:szCs w:val="20"/>
          <w:lang w:bidi="fr-FR"/>
        </w:rPr>
        <w:t>Department</w:t>
      </w:r>
      <w:proofErr w:type="spellEnd"/>
      <w:r w:rsidRPr="00C2465C">
        <w:rPr>
          <w:szCs w:val="20"/>
          <w:lang w:bidi="fr-FR"/>
        </w:rPr>
        <w:t xml:space="preserve"> of </w:t>
      </w:r>
      <w:proofErr w:type="spellStart"/>
      <w:r w:rsidRPr="00C2465C">
        <w:rPr>
          <w:szCs w:val="20"/>
          <w:lang w:bidi="fr-FR"/>
        </w:rPr>
        <w:t>Environmental</w:t>
      </w:r>
      <w:proofErr w:type="spellEnd"/>
      <w:r w:rsidRPr="00C2465C">
        <w:rPr>
          <w:szCs w:val="20"/>
          <w:lang w:bidi="fr-FR"/>
        </w:rPr>
        <w:t xml:space="preserve"> Conservation</w:t>
      </w:r>
    </w:p>
    <w:p w14:paraId="53ACB6CB" w14:textId="3B823F83" w:rsidR="00215EC2" w:rsidRPr="00C2465C" w:rsidRDefault="00000000" w:rsidP="00C2465C">
      <w:pPr>
        <w:pStyle w:val="Heading1"/>
        <w:rPr>
          <w:sz w:val="22"/>
          <w:szCs w:val="22"/>
        </w:rPr>
      </w:pPr>
      <w:r w:rsidRPr="00C2465C">
        <w:rPr>
          <w:sz w:val="22"/>
          <w:szCs w:val="22"/>
          <w:u w:color="0462C1"/>
          <w:lang w:bidi="fr-FR"/>
        </w:rPr>
        <w:t xml:space="preserve">802-461-5235, </w:t>
      </w:r>
      <w:hyperlink r:id="rId8" w:history="1">
        <w:r w:rsidRPr="00C2465C">
          <w:rPr>
            <w:rStyle w:val="Hyperlink"/>
            <w:color w:val="4F81BD" w:themeColor="accent1"/>
            <w:sz w:val="22"/>
            <w:szCs w:val="22"/>
            <w:lang w:bidi="fr-FR"/>
          </w:rPr>
          <w:t>Benjamin.DeJong@vermont.gov</w:t>
        </w:r>
      </w:hyperlink>
    </w:p>
    <w:p w14:paraId="23ED7233" w14:textId="77777777" w:rsidR="00215EC2" w:rsidRPr="00C2465C" w:rsidRDefault="00215EC2">
      <w:pPr>
        <w:pStyle w:val="BodyText"/>
        <w:spacing w:before="5"/>
        <w:rPr>
          <w:sz w:val="21"/>
          <w:szCs w:val="20"/>
        </w:rPr>
      </w:pPr>
    </w:p>
    <w:p w14:paraId="6742C9F2" w14:textId="77777777" w:rsidR="00215EC2" w:rsidRPr="00C2465C" w:rsidRDefault="00000000" w:rsidP="00C2465C">
      <w:pPr>
        <w:pStyle w:val="Title"/>
        <w:ind w:left="567" w:right="488"/>
        <w:jc w:val="center"/>
        <w:rPr>
          <w:rFonts w:ascii="Arial MT" w:hAnsi="Arial MT" w:cstheme="minorBidi"/>
          <w:sz w:val="30"/>
          <w:szCs w:val="28"/>
        </w:rPr>
      </w:pPr>
      <w:r w:rsidRPr="00C2465C">
        <w:rPr>
          <w:sz w:val="28"/>
          <w:szCs w:val="28"/>
          <w:lang w:bidi="fr-FR"/>
        </w:rPr>
        <w:t>Après les récentes inondations, le Vermont présente un risque élevé de glissements de terrain</w:t>
      </w:r>
    </w:p>
    <w:p w14:paraId="084A2455" w14:textId="77777777" w:rsidR="00215EC2" w:rsidRPr="00C2465C" w:rsidRDefault="00000000">
      <w:pPr>
        <w:pStyle w:val="BodyText"/>
        <w:spacing w:before="297" w:line="242" w:lineRule="auto"/>
        <w:ind w:left="100" w:right="696"/>
        <w:rPr>
          <w:sz w:val="20"/>
          <w:szCs w:val="20"/>
        </w:rPr>
      </w:pPr>
      <w:r w:rsidRPr="00C2465C">
        <w:rPr>
          <w:i/>
          <w:sz w:val="20"/>
          <w:szCs w:val="20"/>
          <w:lang w:bidi="fr-FR"/>
        </w:rPr>
        <w:t>Montpelier, Vermont</w:t>
      </w:r>
      <w:r w:rsidRPr="00C2465C">
        <w:rPr>
          <w:sz w:val="20"/>
          <w:szCs w:val="20"/>
          <w:lang w:bidi="fr-FR"/>
        </w:rPr>
        <w:t xml:space="preserve"> — Les récentes inondations dans le Vermont ont accru les risques de glissements de terrain à compter du vendredi 14 juillet 2023 et pour les prochains jours.</w:t>
      </w:r>
    </w:p>
    <w:p w14:paraId="1F607512" w14:textId="77777777" w:rsidR="00215EC2" w:rsidRPr="00C2465C" w:rsidRDefault="00215EC2">
      <w:pPr>
        <w:pStyle w:val="BodyText"/>
        <w:spacing w:before="8"/>
        <w:rPr>
          <w:sz w:val="19"/>
          <w:szCs w:val="20"/>
        </w:rPr>
      </w:pPr>
    </w:p>
    <w:p w14:paraId="5278031D" w14:textId="77777777" w:rsidR="00215EC2" w:rsidRPr="00C2465C" w:rsidRDefault="00000000">
      <w:pPr>
        <w:pStyle w:val="BodyText"/>
        <w:ind w:left="100" w:right="97"/>
        <w:rPr>
          <w:sz w:val="20"/>
          <w:szCs w:val="20"/>
        </w:rPr>
      </w:pPr>
      <w:r w:rsidRPr="00C2465C">
        <w:rPr>
          <w:sz w:val="20"/>
          <w:szCs w:val="20"/>
          <w:lang w:bidi="fr-FR"/>
        </w:rPr>
        <w:t xml:space="preserve">Les risques de glissement de terrain peuvent être difficiles à prévoir. Contrairement aux risques d’inondation, ils ne dépendent pas du niveau des cours d’eau. Cependant, de nombreux travaux réalisés dans le Vermont indiquent qu’un niveau de précipitations de 70 à 120 mm peut déjà engendrer des ruptures dans le sol susceptibles d’entraîner des glissements de terrain, en particulier lorsque le sol est déjà saturé d’eau. Avec plus de 150 mm de précipitations dans la plupart des Green </w:t>
      </w:r>
      <w:proofErr w:type="spellStart"/>
      <w:r w:rsidRPr="00C2465C">
        <w:rPr>
          <w:sz w:val="20"/>
          <w:szCs w:val="20"/>
          <w:lang w:bidi="fr-FR"/>
        </w:rPr>
        <w:t>Mountains</w:t>
      </w:r>
      <w:proofErr w:type="spellEnd"/>
      <w:r w:rsidRPr="00C2465C">
        <w:rPr>
          <w:sz w:val="20"/>
          <w:szCs w:val="20"/>
          <w:lang w:bidi="fr-FR"/>
        </w:rPr>
        <w:t>, et compte tenu que des intempéries sont encore à prévoir, le risque de glissement de terrain est élevé.</w:t>
      </w:r>
    </w:p>
    <w:p w14:paraId="611C45A0" w14:textId="77777777" w:rsidR="00215EC2" w:rsidRPr="00C2465C" w:rsidRDefault="00215EC2">
      <w:pPr>
        <w:pStyle w:val="BodyText"/>
        <w:spacing w:before="3"/>
        <w:rPr>
          <w:sz w:val="20"/>
          <w:szCs w:val="20"/>
        </w:rPr>
      </w:pPr>
    </w:p>
    <w:p w14:paraId="14A80004" w14:textId="77777777" w:rsidR="00215EC2" w:rsidRPr="00C2465C" w:rsidRDefault="00000000">
      <w:pPr>
        <w:pStyle w:val="Heading2"/>
        <w:ind w:right="577"/>
        <w:rPr>
          <w:rFonts w:ascii="Arial MT" w:hAnsi="Arial MT"/>
          <w:sz w:val="20"/>
          <w:szCs w:val="20"/>
        </w:rPr>
      </w:pPr>
      <w:r w:rsidRPr="00C2465C">
        <w:rPr>
          <w:sz w:val="20"/>
          <w:szCs w:val="20"/>
          <w:lang w:bidi="fr-FR"/>
        </w:rPr>
        <w:t xml:space="preserve">Tout le monde peut </w:t>
      </w:r>
      <w:hyperlink r:id="rId9">
        <w:r w:rsidRPr="00C2465C">
          <w:rPr>
            <w:color w:val="0462C1"/>
            <w:sz w:val="20"/>
            <w:szCs w:val="20"/>
            <w:u w:val="thick" w:color="0462C1"/>
            <w:lang w:bidi="fr-FR"/>
          </w:rPr>
          <w:t>signaler un glissement de terrain en ligne</w:t>
        </w:r>
      </w:hyperlink>
      <w:r w:rsidRPr="00C2465C">
        <w:rPr>
          <w:sz w:val="20"/>
          <w:szCs w:val="20"/>
          <w:lang w:bidi="fr-FR"/>
        </w:rPr>
        <w:t>. Veuillez noter qu’un tel signalement est destiné à de simples observations et non à des situations d’urgence. Composez le 911 pour signaler une situation mettant votre vie en danger ou toute autre urgence.</w:t>
      </w:r>
    </w:p>
    <w:p w14:paraId="0C155AB8" w14:textId="77777777" w:rsidR="00215EC2" w:rsidRPr="00C2465C" w:rsidRDefault="00215EC2">
      <w:pPr>
        <w:pStyle w:val="BodyText"/>
        <w:spacing w:before="9"/>
        <w:rPr>
          <w:b/>
          <w:sz w:val="19"/>
          <w:szCs w:val="20"/>
        </w:rPr>
      </w:pPr>
    </w:p>
    <w:p w14:paraId="2A460057" w14:textId="77777777" w:rsidR="00215EC2" w:rsidRPr="00C2465C" w:rsidRDefault="00000000">
      <w:pPr>
        <w:spacing w:line="242" w:lineRule="auto"/>
        <w:ind w:left="100" w:right="88"/>
        <w:rPr>
          <w:sz w:val="20"/>
          <w:szCs w:val="20"/>
        </w:rPr>
      </w:pPr>
      <w:r w:rsidRPr="00C2465C">
        <w:rPr>
          <w:b/>
          <w:sz w:val="20"/>
          <w:szCs w:val="20"/>
          <w:lang w:bidi="fr-FR"/>
        </w:rPr>
        <w:t>Si vous craignez que votre maison soit menacée par un glissement de terrain, quittez-la et contactez l’une des personnes suivantes</w:t>
      </w:r>
      <w:r w:rsidRPr="00C2465C">
        <w:rPr>
          <w:sz w:val="20"/>
          <w:szCs w:val="20"/>
          <w:lang w:bidi="fr-FR"/>
        </w:rPr>
        <w:t> :</w:t>
      </w:r>
    </w:p>
    <w:p w14:paraId="5A87C59F" w14:textId="3FFDE51A" w:rsidR="00215EC2" w:rsidRPr="00C2465C" w:rsidRDefault="00000000">
      <w:pPr>
        <w:pStyle w:val="ListParagraph"/>
        <w:numPr>
          <w:ilvl w:val="0"/>
          <w:numId w:val="1"/>
        </w:numPr>
        <w:tabs>
          <w:tab w:val="left" w:pos="820"/>
          <w:tab w:val="left" w:pos="821"/>
        </w:tabs>
        <w:spacing w:line="242" w:lineRule="auto"/>
        <w:ind w:right="1502"/>
        <w:rPr>
          <w:sz w:val="20"/>
          <w:szCs w:val="20"/>
        </w:rPr>
      </w:pPr>
      <w:r w:rsidRPr="00C2465C">
        <w:rPr>
          <w:sz w:val="20"/>
          <w:szCs w:val="20"/>
          <w:lang w:bidi="fr-FR"/>
        </w:rPr>
        <w:t xml:space="preserve">Géologue d’État et directeur : </w:t>
      </w:r>
      <w:r w:rsidRPr="00C2465C">
        <w:rPr>
          <w:sz w:val="20"/>
          <w:szCs w:val="20"/>
          <w:u w:color="0462C1"/>
          <w:lang w:bidi="fr-FR"/>
        </w:rPr>
        <w:t xml:space="preserve">Benjamin </w:t>
      </w:r>
      <w:proofErr w:type="spellStart"/>
      <w:r w:rsidRPr="00C2465C">
        <w:rPr>
          <w:sz w:val="20"/>
          <w:szCs w:val="20"/>
          <w:u w:color="0462C1"/>
          <w:lang w:bidi="fr-FR"/>
        </w:rPr>
        <w:t>DeJong</w:t>
      </w:r>
      <w:proofErr w:type="spellEnd"/>
      <w:r w:rsidRPr="00C2465C">
        <w:rPr>
          <w:sz w:val="20"/>
          <w:szCs w:val="20"/>
          <w:u w:color="0462C1"/>
          <w:lang w:bidi="fr-FR"/>
        </w:rPr>
        <w:t xml:space="preserve">, Ph. D., Tél. : 802-461-5235 ; courriel : </w:t>
      </w:r>
      <w:hyperlink r:id="rId10" w:history="1">
        <w:r w:rsidR="00C2465C" w:rsidRPr="00C2465C">
          <w:rPr>
            <w:rStyle w:val="Hyperlink"/>
            <w:color w:val="4F81BD" w:themeColor="accent1"/>
            <w:sz w:val="20"/>
            <w:szCs w:val="20"/>
            <w:lang w:bidi="fr-FR"/>
          </w:rPr>
          <w:t>Benjamin.Dejong@vermont.gov</w:t>
        </w:r>
      </w:hyperlink>
    </w:p>
    <w:p w14:paraId="25B5518F" w14:textId="2F57B630" w:rsidR="00215EC2" w:rsidRPr="00C2465C" w:rsidRDefault="00000000">
      <w:pPr>
        <w:pStyle w:val="ListParagraph"/>
        <w:numPr>
          <w:ilvl w:val="0"/>
          <w:numId w:val="1"/>
        </w:numPr>
        <w:tabs>
          <w:tab w:val="left" w:pos="820"/>
          <w:tab w:val="left" w:pos="821"/>
        </w:tabs>
        <w:spacing w:line="247" w:lineRule="exact"/>
        <w:ind w:hanging="361"/>
        <w:rPr>
          <w:sz w:val="20"/>
          <w:szCs w:val="20"/>
        </w:rPr>
      </w:pPr>
      <w:r w:rsidRPr="00C2465C">
        <w:rPr>
          <w:sz w:val="20"/>
          <w:szCs w:val="20"/>
          <w:lang w:bidi="fr-FR"/>
        </w:rPr>
        <w:t xml:space="preserve">Géologue : </w:t>
      </w:r>
      <w:r w:rsidRPr="00C2465C">
        <w:rPr>
          <w:sz w:val="20"/>
          <w:szCs w:val="20"/>
          <w:u w:color="0462C1"/>
          <w:lang w:bidi="fr-FR"/>
        </w:rPr>
        <w:t xml:space="preserve">Jonathan Kim, Ph. D., Tél. : 802-522-5401 ; Courriel : </w:t>
      </w:r>
      <w:hyperlink r:id="rId11" w:history="1">
        <w:r w:rsidRPr="00C2465C">
          <w:rPr>
            <w:rStyle w:val="Hyperlink"/>
            <w:color w:val="0070C0"/>
            <w:sz w:val="20"/>
            <w:szCs w:val="20"/>
            <w:lang w:bidi="fr-FR"/>
          </w:rPr>
          <w:t>Jon.Kim@vermont.gov</w:t>
        </w:r>
      </w:hyperlink>
      <w:r w:rsidRPr="00C2465C">
        <w:rPr>
          <w:sz w:val="20"/>
          <w:szCs w:val="20"/>
          <w:u w:color="0462C1"/>
          <w:lang w:bidi="fr-FR"/>
        </w:rPr>
        <w:t>.</w:t>
      </w:r>
    </w:p>
    <w:p w14:paraId="3806AAE6" w14:textId="77777777" w:rsidR="00215EC2" w:rsidRPr="00C2465C" w:rsidRDefault="00215EC2">
      <w:pPr>
        <w:pStyle w:val="BodyText"/>
        <w:spacing w:before="9"/>
        <w:rPr>
          <w:sz w:val="11"/>
          <w:szCs w:val="20"/>
        </w:rPr>
      </w:pPr>
    </w:p>
    <w:p w14:paraId="72D70C1F" w14:textId="07CF3B30" w:rsidR="00215EC2" w:rsidRPr="00C2465C" w:rsidRDefault="00000000">
      <w:pPr>
        <w:pStyle w:val="BodyText"/>
        <w:spacing w:before="93"/>
        <w:ind w:left="100"/>
        <w:rPr>
          <w:sz w:val="20"/>
          <w:szCs w:val="20"/>
        </w:rPr>
      </w:pPr>
      <w:r w:rsidRPr="00C2465C">
        <w:rPr>
          <w:sz w:val="20"/>
          <w:szCs w:val="20"/>
          <w:lang w:bidi="fr-FR"/>
        </w:rPr>
        <w:t xml:space="preserve">En savoir plus sur la </w:t>
      </w:r>
      <w:hyperlink r:id="rId12">
        <w:r w:rsidRPr="00C2465C">
          <w:rPr>
            <w:color w:val="0462C1"/>
            <w:sz w:val="20"/>
            <w:szCs w:val="20"/>
            <w:u w:val="single" w:color="0462C1"/>
            <w:lang w:bidi="fr-FR"/>
          </w:rPr>
          <w:t>géologie et les dangers</w:t>
        </w:r>
      </w:hyperlink>
      <w:r w:rsidRPr="00C2465C">
        <w:rPr>
          <w:sz w:val="20"/>
          <w:szCs w:val="20"/>
          <w:lang w:bidi="fr-FR"/>
        </w:rPr>
        <w:t xml:space="preserve">, sur les </w:t>
      </w:r>
      <w:hyperlink r:id="rId13">
        <w:r w:rsidRPr="00C2465C">
          <w:rPr>
            <w:color w:val="0462C1"/>
            <w:sz w:val="20"/>
            <w:szCs w:val="20"/>
            <w:lang w:bidi="fr-FR"/>
          </w:rPr>
          <w:t>glissements de terrain, les éboulements et l’érosion</w:t>
        </w:r>
      </w:hyperlink>
      <w:r w:rsidRPr="00C2465C">
        <w:rPr>
          <w:sz w:val="20"/>
          <w:szCs w:val="20"/>
          <w:lang w:bidi="fr-FR"/>
        </w:rPr>
        <w:t>.</w:t>
      </w:r>
    </w:p>
    <w:p w14:paraId="3EF907E9" w14:textId="0CB3B098" w:rsidR="00215EC2" w:rsidRPr="00C2465C" w:rsidRDefault="00215EC2">
      <w:pPr>
        <w:pStyle w:val="BodyText"/>
        <w:spacing w:before="10"/>
        <w:rPr>
          <w:sz w:val="11"/>
          <w:szCs w:val="20"/>
        </w:rPr>
      </w:pPr>
    </w:p>
    <w:p w14:paraId="72B138DA" w14:textId="77777777" w:rsidR="00215EC2" w:rsidRPr="00C2465C" w:rsidRDefault="00000000">
      <w:pPr>
        <w:pStyle w:val="BodyText"/>
        <w:spacing w:before="93"/>
        <w:ind w:left="100"/>
        <w:rPr>
          <w:sz w:val="20"/>
          <w:szCs w:val="20"/>
        </w:rPr>
      </w:pPr>
      <w:r w:rsidRPr="00C2465C">
        <w:rPr>
          <w:sz w:val="20"/>
          <w:szCs w:val="20"/>
          <w:lang w:bidi="fr-FR"/>
        </w:rPr>
        <w:t>Pour de plus amples informations sur les ressources de récupération post-inondations mobilisées par l’Agence des ressources naturelles, du Ministère de la protection de l’environnement (</w:t>
      </w:r>
      <w:proofErr w:type="spellStart"/>
      <w:r w:rsidRPr="00C2465C">
        <w:rPr>
          <w:sz w:val="20"/>
          <w:szCs w:val="20"/>
          <w:lang w:bidi="fr-FR"/>
        </w:rPr>
        <w:t>Department</w:t>
      </w:r>
      <w:proofErr w:type="spellEnd"/>
      <w:r w:rsidRPr="00C2465C">
        <w:rPr>
          <w:sz w:val="20"/>
          <w:szCs w:val="20"/>
          <w:lang w:bidi="fr-FR"/>
        </w:rPr>
        <w:t xml:space="preserve"> of </w:t>
      </w:r>
      <w:proofErr w:type="spellStart"/>
      <w:r w:rsidRPr="00C2465C">
        <w:rPr>
          <w:sz w:val="20"/>
          <w:szCs w:val="20"/>
          <w:lang w:bidi="fr-FR"/>
        </w:rPr>
        <w:t>Environmental</w:t>
      </w:r>
      <w:proofErr w:type="spellEnd"/>
      <w:r w:rsidRPr="00C2465C">
        <w:rPr>
          <w:sz w:val="20"/>
          <w:szCs w:val="20"/>
          <w:lang w:bidi="fr-FR"/>
        </w:rPr>
        <w:t xml:space="preserve"> Conservation), du Ministère de la pêche et de la faune (Fish and </w:t>
      </w:r>
      <w:proofErr w:type="spellStart"/>
      <w:r w:rsidRPr="00C2465C">
        <w:rPr>
          <w:sz w:val="20"/>
          <w:szCs w:val="20"/>
          <w:lang w:bidi="fr-FR"/>
        </w:rPr>
        <w:t>Wildlife</w:t>
      </w:r>
      <w:proofErr w:type="spellEnd"/>
      <w:r w:rsidRPr="00C2465C">
        <w:rPr>
          <w:sz w:val="20"/>
          <w:szCs w:val="20"/>
          <w:lang w:bidi="fr-FR"/>
        </w:rPr>
        <w:t xml:space="preserve"> </w:t>
      </w:r>
      <w:proofErr w:type="spellStart"/>
      <w:r w:rsidRPr="00C2465C">
        <w:rPr>
          <w:sz w:val="20"/>
          <w:szCs w:val="20"/>
          <w:lang w:bidi="fr-FR"/>
        </w:rPr>
        <w:t>Department</w:t>
      </w:r>
      <w:proofErr w:type="spellEnd"/>
      <w:r w:rsidRPr="00C2465C">
        <w:rPr>
          <w:sz w:val="20"/>
          <w:szCs w:val="20"/>
          <w:lang w:bidi="fr-FR"/>
        </w:rPr>
        <w:t>) ou du Ministère des forêts, des parcs et des loisirs (</w:t>
      </w:r>
      <w:proofErr w:type="spellStart"/>
      <w:r w:rsidRPr="00C2465C">
        <w:rPr>
          <w:sz w:val="20"/>
          <w:szCs w:val="20"/>
          <w:lang w:bidi="fr-FR"/>
        </w:rPr>
        <w:t>Department</w:t>
      </w:r>
      <w:proofErr w:type="spellEnd"/>
      <w:r w:rsidRPr="00C2465C">
        <w:rPr>
          <w:sz w:val="20"/>
          <w:szCs w:val="20"/>
          <w:lang w:bidi="fr-FR"/>
        </w:rPr>
        <w:t xml:space="preserve"> of </w:t>
      </w:r>
      <w:proofErr w:type="spellStart"/>
      <w:r w:rsidRPr="00C2465C">
        <w:rPr>
          <w:sz w:val="20"/>
          <w:szCs w:val="20"/>
          <w:lang w:bidi="fr-FR"/>
        </w:rPr>
        <w:t>Forests</w:t>
      </w:r>
      <w:proofErr w:type="spellEnd"/>
      <w:r w:rsidRPr="00C2465C">
        <w:rPr>
          <w:sz w:val="20"/>
          <w:szCs w:val="20"/>
          <w:lang w:bidi="fr-FR"/>
        </w:rPr>
        <w:t xml:space="preserve">, Parks, and </w:t>
      </w:r>
      <w:proofErr w:type="spellStart"/>
      <w:r w:rsidRPr="00C2465C">
        <w:rPr>
          <w:sz w:val="20"/>
          <w:szCs w:val="20"/>
          <w:lang w:bidi="fr-FR"/>
        </w:rPr>
        <w:t>Recreation</w:t>
      </w:r>
      <w:proofErr w:type="spellEnd"/>
      <w:r w:rsidRPr="00C2465C">
        <w:rPr>
          <w:sz w:val="20"/>
          <w:szCs w:val="20"/>
          <w:lang w:bidi="fr-FR"/>
        </w:rPr>
        <w:t xml:space="preserve">), veuillez consulter le site </w:t>
      </w:r>
      <w:hyperlink r:id="rId14">
        <w:r w:rsidRPr="00C2465C">
          <w:rPr>
            <w:color w:val="0462C1"/>
            <w:sz w:val="20"/>
            <w:szCs w:val="20"/>
            <w:u w:val="single" w:color="0462C1"/>
            <w:lang w:bidi="fr-FR"/>
          </w:rPr>
          <w:t>https://ANR.Vermont.gov/Flood</w:t>
        </w:r>
      </w:hyperlink>
      <w:r w:rsidRPr="00C2465C">
        <w:rPr>
          <w:sz w:val="20"/>
          <w:szCs w:val="20"/>
          <w:lang w:bidi="fr-FR"/>
        </w:rPr>
        <w:t>.</w:t>
      </w:r>
    </w:p>
    <w:p w14:paraId="13DF00C7" w14:textId="77777777" w:rsidR="00215EC2" w:rsidRPr="00C2465C" w:rsidRDefault="00215EC2">
      <w:pPr>
        <w:pStyle w:val="BodyText"/>
        <w:spacing w:before="9"/>
        <w:rPr>
          <w:sz w:val="11"/>
          <w:szCs w:val="20"/>
        </w:rPr>
      </w:pPr>
    </w:p>
    <w:p w14:paraId="6D2D9640" w14:textId="77777777" w:rsidR="00215EC2" w:rsidRPr="00C2465C" w:rsidRDefault="00000000">
      <w:pPr>
        <w:pStyle w:val="BodyText"/>
        <w:spacing w:before="93"/>
        <w:ind w:left="4577" w:right="4575"/>
        <w:jc w:val="center"/>
        <w:rPr>
          <w:sz w:val="20"/>
          <w:szCs w:val="20"/>
        </w:rPr>
      </w:pPr>
      <w:r w:rsidRPr="00C2465C">
        <w:rPr>
          <w:sz w:val="20"/>
          <w:szCs w:val="20"/>
          <w:lang w:bidi="fr-FR"/>
        </w:rPr>
        <w:t>###</w:t>
      </w:r>
    </w:p>
    <w:p w14:paraId="08EA0BCA" w14:textId="77777777" w:rsidR="00215EC2" w:rsidRPr="00C2465C" w:rsidRDefault="00215EC2">
      <w:pPr>
        <w:pStyle w:val="BodyText"/>
        <w:spacing w:before="10"/>
        <w:rPr>
          <w:sz w:val="19"/>
          <w:szCs w:val="20"/>
        </w:rPr>
      </w:pPr>
    </w:p>
    <w:p w14:paraId="15D305A6" w14:textId="77777777" w:rsidR="00215EC2" w:rsidRPr="00C2465C" w:rsidRDefault="00000000">
      <w:pPr>
        <w:pStyle w:val="Heading2"/>
        <w:rPr>
          <w:rFonts w:ascii="Arial MT" w:hAnsi="Arial MT"/>
          <w:sz w:val="20"/>
          <w:szCs w:val="20"/>
        </w:rPr>
      </w:pPr>
      <w:r w:rsidRPr="00C2465C">
        <w:rPr>
          <w:sz w:val="20"/>
          <w:szCs w:val="20"/>
          <w:lang w:bidi="fr-FR"/>
        </w:rPr>
        <w:t>Avis de non-discrimination :</w:t>
      </w:r>
    </w:p>
    <w:p w14:paraId="5B8C6CCC" w14:textId="77777777" w:rsidR="00215EC2" w:rsidRPr="00C2465C" w:rsidRDefault="00000000">
      <w:pPr>
        <w:pStyle w:val="BodyText"/>
        <w:spacing w:before="3"/>
        <w:ind w:left="100" w:right="113"/>
        <w:rPr>
          <w:sz w:val="20"/>
          <w:szCs w:val="20"/>
        </w:rPr>
      </w:pPr>
      <w:r w:rsidRPr="00C2465C">
        <w:rPr>
          <w:sz w:val="20"/>
          <w:szCs w:val="20"/>
          <w:lang w:bidi="fr-FR"/>
        </w:rPr>
        <w:t>L’Agence des ressources naturelles du Vermont (ANR) gère ses programmes, services et activités sans discrimination fondée sur la race, la religion, la croyance, la couleur, l’origine nationale (y compris en cas de maîtrise limitée de l’anglais), l’ascendance, le lieu de naissance, le handicap, l’âge, l’état civil, le sexe, l’orientation sexuelle, l’identité de genre ou l’allaitement (mère et enfant).</w:t>
      </w:r>
    </w:p>
    <w:p w14:paraId="3536B07E" w14:textId="77777777" w:rsidR="00215EC2" w:rsidRPr="00C2465C" w:rsidRDefault="00215EC2">
      <w:pPr>
        <w:pStyle w:val="BodyText"/>
        <w:rPr>
          <w:sz w:val="20"/>
          <w:szCs w:val="20"/>
        </w:rPr>
      </w:pPr>
    </w:p>
    <w:p w14:paraId="0E1D9836" w14:textId="77777777" w:rsidR="00215EC2" w:rsidRPr="00C2465C" w:rsidRDefault="00000000">
      <w:pPr>
        <w:pStyle w:val="Heading2"/>
        <w:rPr>
          <w:rFonts w:ascii="Arial MT" w:hAnsi="Arial MT"/>
          <w:sz w:val="20"/>
          <w:szCs w:val="20"/>
        </w:rPr>
      </w:pPr>
      <w:r w:rsidRPr="00C2465C">
        <w:rPr>
          <w:sz w:val="20"/>
          <w:szCs w:val="20"/>
          <w:lang w:bidi="fr-FR"/>
        </w:rPr>
        <w:lastRenderedPageBreak/>
        <w:t>Avis relatif à l’accès linguistique :</w:t>
      </w:r>
    </w:p>
    <w:p w14:paraId="5E1E6C44" w14:textId="7B2548B7" w:rsidR="00215EC2" w:rsidRPr="00C2465C" w:rsidRDefault="00545E26" w:rsidP="00545E26">
      <w:pPr>
        <w:pStyle w:val="BodyText"/>
        <w:spacing w:before="3"/>
        <w:ind w:left="100"/>
        <w:rPr>
          <w:sz w:val="20"/>
          <w:szCs w:val="20"/>
        </w:rPr>
      </w:pPr>
      <w:r w:rsidRPr="00AC4125">
        <w:rPr>
          <w:rFonts w:cs="Myanmar Text"/>
          <w:noProof/>
          <w:sz w:val="16"/>
          <w:szCs w:val="16"/>
          <w:cs/>
          <w:lang w:bidi="my-MM"/>
        </w:rPr>
        <w:drawing>
          <wp:inline distT="0" distB="0" distL="0" distR="0" wp14:anchorId="6063889E" wp14:editId="5A180F13">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5"/>
                    <a:stretch>
                      <a:fillRect/>
                    </a:stretch>
                  </pic:blipFill>
                  <pic:spPr>
                    <a:xfrm>
                      <a:off x="0" y="0"/>
                      <a:ext cx="6070600" cy="1234440"/>
                    </a:xfrm>
                    <a:prstGeom prst="rect">
                      <a:avLst/>
                    </a:prstGeom>
                  </pic:spPr>
                </pic:pic>
              </a:graphicData>
            </a:graphic>
          </wp:inline>
        </w:drawing>
      </w:r>
    </w:p>
    <w:sectPr w:rsidR="00215EC2" w:rsidRPr="00C2465C" w:rsidSect="00545E26">
      <w:type w:val="continuous"/>
      <w:pgSz w:w="12240" w:h="15840"/>
      <w:pgMar w:top="720" w:right="1340" w:bottom="241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EE93" w14:textId="77777777" w:rsidR="007725E0" w:rsidRDefault="007725E0" w:rsidP="00974E20">
      <w:r>
        <w:separator/>
      </w:r>
    </w:p>
  </w:endnote>
  <w:endnote w:type="continuationSeparator" w:id="0">
    <w:p w14:paraId="217A71B6" w14:textId="77777777" w:rsidR="007725E0" w:rsidRDefault="007725E0" w:rsidP="0097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58B4" w14:textId="77777777" w:rsidR="007725E0" w:rsidRDefault="007725E0" w:rsidP="00974E20">
      <w:r>
        <w:separator/>
      </w:r>
    </w:p>
  </w:footnote>
  <w:footnote w:type="continuationSeparator" w:id="0">
    <w:p w14:paraId="3BC69083" w14:textId="77777777" w:rsidR="007725E0" w:rsidRDefault="007725E0" w:rsidP="0097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51C8"/>
    <w:multiLevelType w:val="hybridMultilevel"/>
    <w:tmpl w:val="386E4A4E"/>
    <w:lvl w:ilvl="0" w:tplc="11FA24A4">
      <w:numFmt w:val="bullet"/>
      <w:lvlText w:val=""/>
      <w:lvlJc w:val="left"/>
      <w:pPr>
        <w:ind w:left="821" w:hanging="360"/>
      </w:pPr>
      <w:rPr>
        <w:rFonts w:ascii="Symbol" w:eastAsia="Symbol" w:hAnsi="Symbol" w:cs="Symbol" w:hint="default"/>
        <w:w w:val="100"/>
        <w:sz w:val="20"/>
        <w:szCs w:val="20"/>
        <w:lang w:val="en-US" w:eastAsia="en-US" w:bidi="ar-SA"/>
      </w:rPr>
    </w:lvl>
    <w:lvl w:ilvl="1" w:tplc="34FC1F36">
      <w:numFmt w:val="bullet"/>
      <w:lvlText w:val="•"/>
      <w:lvlJc w:val="left"/>
      <w:pPr>
        <w:ind w:left="1694" w:hanging="360"/>
      </w:pPr>
      <w:rPr>
        <w:rFonts w:hint="default"/>
        <w:lang w:val="en-US" w:eastAsia="en-US" w:bidi="ar-SA"/>
      </w:rPr>
    </w:lvl>
    <w:lvl w:ilvl="2" w:tplc="D5047580">
      <w:numFmt w:val="bullet"/>
      <w:lvlText w:val="•"/>
      <w:lvlJc w:val="left"/>
      <w:pPr>
        <w:ind w:left="2568" w:hanging="360"/>
      </w:pPr>
      <w:rPr>
        <w:rFonts w:hint="default"/>
        <w:lang w:val="en-US" w:eastAsia="en-US" w:bidi="ar-SA"/>
      </w:rPr>
    </w:lvl>
    <w:lvl w:ilvl="3" w:tplc="2B7A3128">
      <w:numFmt w:val="bullet"/>
      <w:lvlText w:val="•"/>
      <w:lvlJc w:val="left"/>
      <w:pPr>
        <w:ind w:left="3442" w:hanging="360"/>
      </w:pPr>
      <w:rPr>
        <w:rFonts w:hint="default"/>
        <w:lang w:val="en-US" w:eastAsia="en-US" w:bidi="ar-SA"/>
      </w:rPr>
    </w:lvl>
    <w:lvl w:ilvl="4" w:tplc="574EB6DC">
      <w:numFmt w:val="bullet"/>
      <w:lvlText w:val="•"/>
      <w:lvlJc w:val="left"/>
      <w:pPr>
        <w:ind w:left="4316" w:hanging="360"/>
      </w:pPr>
      <w:rPr>
        <w:rFonts w:hint="default"/>
        <w:lang w:val="en-US" w:eastAsia="en-US" w:bidi="ar-SA"/>
      </w:rPr>
    </w:lvl>
    <w:lvl w:ilvl="5" w:tplc="A3F8DC80">
      <w:numFmt w:val="bullet"/>
      <w:lvlText w:val="•"/>
      <w:lvlJc w:val="left"/>
      <w:pPr>
        <w:ind w:left="5190" w:hanging="360"/>
      </w:pPr>
      <w:rPr>
        <w:rFonts w:hint="default"/>
        <w:lang w:val="en-US" w:eastAsia="en-US" w:bidi="ar-SA"/>
      </w:rPr>
    </w:lvl>
    <w:lvl w:ilvl="6" w:tplc="B25E681A">
      <w:numFmt w:val="bullet"/>
      <w:lvlText w:val="•"/>
      <w:lvlJc w:val="left"/>
      <w:pPr>
        <w:ind w:left="6064" w:hanging="360"/>
      </w:pPr>
      <w:rPr>
        <w:rFonts w:hint="default"/>
        <w:lang w:val="en-US" w:eastAsia="en-US" w:bidi="ar-SA"/>
      </w:rPr>
    </w:lvl>
    <w:lvl w:ilvl="7" w:tplc="05CE2BF0">
      <w:numFmt w:val="bullet"/>
      <w:lvlText w:val="•"/>
      <w:lvlJc w:val="left"/>
      <w:pPr>
        <w:ind w:left="6938" w:hanging="360"/>
      </w:pPr>
      <w:rPr>
        <w:rFonts w:hint="default"/>
        <w:lang w:val="en-US" w:eastAsia="en-US" w:bidi="ar-SA"/>
      </w:rPr>
    </w:lvl>
    <w:lvl w:ilvl="8" w:tplc="D99CC39E">
      <w:numFmt w:val="bullet"/>
      <w:lvlText w:val="•"/>
      <w:lvlJc w:val="left"/>
      <w:pPr>
        <w:ind w:left="7812" w:hanging="360"/>
      </w:pPr>
      <w:rPr>
        <w:rFonts w:hint="default"/>
        <w:lang w:val="en-US" w:eastAsia="en-US" w:bidi="ar-SA"/>
      </w:rPr>
    </w:lvl>
  </w:abstractNum>
  <w:num w:numId="1" w16cid:durableId="90055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5EC2"/>
    <w:rsid w:val="00215EC2"/>
    <w:rsid w:val="00545E26"/>
    <w:rsid w:val="007725E0"/>
    <w:rsid w:val="00805EC7"/>
    <w:rsid w:val="00974E20"/>
    <w:rsid w:val="00C164BA"/>
    <w:rsid w:val="00C2465C"/>
    <w:rsid w:val="00F1076C"/>
    <w:rsid w:val="00F8006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3DC4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line="275" w:lineRule="exact"/>
      <w:ind w:left="100"/>
      <w:outlineLvl w:val="0"/>
    </w:pPr>
    <w:rPr>
      <w:sz w:val="24"/>
      <w:szCs w:val="24"/>
    </w:rPr>
  </w:style>
  <w:style w:type="paragraph" w:styleId="Heading2">
    <w:name w:val="heading 2"/>
    <w:basedOn w:val="Normal"/>
    <w:uiPriority w:val="9"/>
    <w:unhideWhenUsed/>
    <w:qFormat/>
    <w:pPr>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71"/>
    </w:pPr>
    <w:rPr>
      <w:rFonts w:ascii="Trebuchet MS" w:eastAsia="Trebuchet MS" w:hAnsi="Trebuchet MS" w:cs="Trebuchet MS"/>
      <w:b/>
      <w:bCs/>
      <w:sz w:val="32"/>
      <w:szCs w:val="3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4E20"/>
    <w:pPr>
      <w:tabs>
        <w:tab w:val="center" w:pos="4419"/>
        <w:tab w:val="right" w:pos="8838"/>
      </w:tabs>
    </w:pPr>
  </w:style>
  <w:style w:type="character" w:customStyle="1" w:styleId="HeaderChar">
    <w:name w:val="Header Char"/>
    <w:basedOn w:val="DefaultParagraphFont"/>
    <w:link w:val="Header"/>
    <w:uiPriority w:val="99"/>
    <w:rsid w:val="00974E20"/>
    <w:rPr>
      <w:rFonts w:ascii="Arial MT" w:eastAsia="Arial MT" w:hAnsi="Arial MT" w:cs="Arial MT"/>
    </w:rPr>
  </w:style>
  <w:style w:type="paragraph" w:styleId="Footer">
    <w:name w:val="footer"/>
    <w:basedOn w:val="Normal"/>
    <w:link w:val="FooterChar"/>
    <w:uiPriority w:val="99"/>
    <w:unhideWhenUsed/>
    <w:rsid w:val="00974E20"/>
    <w:pPr>
      <w:tabs>
        <w:tab w:val="center" w:pos="4419"/>
        <w:tab w:val="right" w:pos="8838"/>
      </w:tabs>
    </w:pPr>
  </w:style>
  <w:style w:type="character" w:customStyle="1" w:styleId="FooterChar">
    <w:name w:val="Footer Char"/>
    <w:basedOn w:val="DefaultParagraphFont"/>
    <w:link w:val="Footer"/>
    <w:uiPriority w:val="99"/>
    <w:rsid w:val="00974E20"/>
    <w:rPr>
      <w:rFonts w:ascii="Arial MT" w:eastAsia="Arial MT" w:hAnsi="Arial MT" w:cs="Arial MT"/>
    </w:rPr>
  </w:style>
  <w:style w:type="character" w:styleId="Hyperlink">
    <w:name w:val="Hyperlink"/>
    <w:basedOn w:val="DefaultParagraphFont"/>
    <w:uiPriority w:val="99"/>
    <w:unhideWhenUsed/>
    <w:rsid w:val="00C2465C"/>
    <w:rPr>
      <w:color w:val="0000FF" w:themeColor="hyperlink"/>
      <w:u w:val="single"/>
    </w:rPr>
  </w:style>
  <w:style w:type="character" w:styleId="UnresolvedMention">
    <w:name w:val="Unresolved Mention"/>
    <w:basedOn w:val="DefaultParagraphFont"/>
    <w:uiPriority w:val="99"/>
    <w:semiHidden/>
    <w:unhideWhenUsed/>
    <w:rsid w:val="00C24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njamin.DeJong@vermont.gov" TargetMode="External"/><Relationship Id="rId13" Type="http://schemas.openxmlformats.org/officeDocument/2006/relationships/hyperlink" Target="https://dec.vermont.gov/geological-survey/hazards/landslide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c.vermont.gov/geological-survey/haz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Kim@vermont.gov"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Benjamin.Dejong@vermont.gov"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gcc02.safelinks.protection.outlook.com/?url=https%3A%2F%2Fvtanr.maps.arcgis.com%2Fapps%2FGeoForm%2Findex.html%3Fappid%3D505af0d19dd44faaa912ef3d5c80a3b6&amp;data=05%7C01%7CMaggie.Citarella%40vermont.gov%7C08b06f73221843f9cabe08db84634a2b%7C20b4933bbaad433c9c0270edcc7559c6%7C0%7C0%7C638249334210767659%7CUnknown%7CTWFpbGZsb3d8eyJWIjoiMC4wLjAwMDAiLCJQIjoiV2luMzIiLCJBTiI6Ik1haWwiLCJXVCI6Mn0%3D%7C3000%7C%7C%7C&amp;sdata=wHauQA4NRjSuf9W88DcMX3J8xl0kYFsWU%2BQEmZdt6yY%3D&amp;reserved=0" TargetMode="External"/><Relationship Id="rId14" Type="http://schemas.openxmlformats.org/officeDocument/2006/relationships/hyperlink" Target="https://anr.vermont.gov/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D56F27EC-E47F-49FC-90CD-2E80038D5A14}"/>
</file>

<file path=customXml/itemProps2.xml><?xml version="1.0" encoding="utf-8"?>
<ds:datastoreItem xmlns:ds="http://schemas.openxmlformats.org/officeDocument/2006/customXml" ds:itemID="{9A469CB9-1B3D-4DAA-BFF0-093EE8E5E331}"/>
</file>

<file path=customXml/itemProps3.xml><?xml version="1.0" encoding="utf-8"?>
<ds:datastoreItem xmlns:ds="http://schemas.openxmlformats.org/officeDocument/2006/customXml" ds:itemID="{19C2EFE8-5C69-4F28-B535-FB9A8B98D97A}"/>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3013</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2023-07-18T16:02:00Z</dcterms:created>
  <dcterms:modified xsi:type="dcterms:W3CDTF">2023-07-19T18:45:00Z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