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7038" w14:textId="77777777" w:rsidR="00404F48" w:rsidRPr="006E1B3B" w:rsidRDefault="00000000">
      <w:pPr>
        <w:pStyle w:val="BodyText"/>
        <w:bidi/>
        <w:rPr>
          <w:sz w:val="20"/>
        </w:rPr>
      </w:pPr>
      <w:r w:rsidRPr="006E1B3B">
        <w:rPr>
          <w:noProof/>
          <w:sz w:val="20"/>
          <w:szCs w:val="20"/>
          <w:rtl/>
          <w:lang w:eastAsia="ar" w:bidi="ar-MA"/>
        </w:rPr>
        <w:drawing>
          <wp:inline distT="0" distB="0" distL="0" distR="0" wp14:anchorId="3FD81C42" wp14:editId="60C0D3A3">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1DB9ED5C" w14:textId="77777777" w:rsidR="00404F48" w:rsidRPr="006E1B3B" w:rsidRDefault="00404F48">
      <w:pPr>
        <w:pStyle w:val="BodyText"/>
        <w:bidi/>
        <w:spacing w:before="7"/>
        <w:ind w:left="0"/>
        <w:rPr>
          <w:sz w:val="14"/>
        </w:rPr>
      </w:pPr>
    </w:p>
    <w:p w14:paraId="00D3B42C" w14:textId="77777777" w:rsidR="00404F48" w:rsidRPr="006E1B3B" w:rsidRDefault="00000000">
      <w:pPr>
        <w:bidi/>
        <w:spacing w:before="93"/>
        <w:ind w:left="100"/>
        <w:rPr>
          <w:b/>
        </w:rPr>
      </w:pPr>
      <w:r w:rsidRPr="006E1B3B">
        <w:rPr>
          <w:b/>
          <w:bCs/>
          <w:rtl/>
          <w:lang w:eastAsia="ar" w:bidi="ar-MA"/>
        </w:rPr>
        <w:t>بيان صحفي</w:t>
      </w:r>
    </w:p>
    <w:p w14:paraId="54B3B5FA" w14:textId="77777777" w:rsidR="00404F48" w:rsidRPr="006E1B3B" w:rsidRDefault="00000000">
      <w:pPr>
        <w:pStyle w:val="BodyText"/>
        <w:bidi/>
        <w:spacing w:before="2"/>
      </w:pPr>
      <w:r w:rsidRPr="006E1B3B">
        <w:rPr>
          <w:rtl/>
          <w:lang w:eastAsia="ar" w:bidi="ar-MA"/>
        </w:rPr>
        <w:t>للنشر الفوري - 13 من يوليو عام 2023</w:t>
      </w:r>
    </w:p>
    <w:p w14:paraId="0D59284B" w14:textId="77777777" w:rsidR="00404F48" w:rsidRPr="006E1B3B" w:rsidRDefault="00404F48">
      <w:pPr>
        <w:pStyle w:val="BodyText"/>
        <w:bidi/>
        <w:spacing w:before="11"/>
        <w:ind w:left="0"/>
        <w:rPr>
          <w:sz w:val="21"/>
        </w:rPr>
      </w:pPr>
    </w:p>
    <w:p w14:paraId="306B767A" w14:textId="77777777" w:rsidR="00404F48" w:rsidRPr="006E1B3B" w:rsidRDefault="00000000">
      <w:pPr>
        <w:bidi/>
        <w:spacing w:line="252" w:lineRule="exact"/>
        <w:ind w:left="100"/>
        <w:rPr>
          <w:b/>
        </w:rPr>
      </w:pPr>
      <w:r w:rsidRPr="006E1B3B">
        <w:rPr>
          <w:b/>
          <w:bCs/>
          <w:rtl/>
          <w:lang w:eastAsia="ar" w:bidi="ar-MA"/>
        </w:rPr>
        <w:t>جهة الاتصال الإعلامية:</w:t>
      </w:r>
    </w:p>
    <w:p w14:paraId="25ACE6C3" w14:textId="77777777" w:rsidR="00404F48" w:rsidRPr="006E1B3B" w:rsidRDefault="00000000" w:rsidP="00AE360C">
      <w:pPr>
        <w:bidi/>
        <w:ind w:left="100" w:right="3828"/>
        <w:rPr>
          <w:sz w:val="24"/>
        </w:rPr>
      </w:pPr>
      <w:r w:rsidRPr="006E1B3B">
        <w:rPr>
          <w:sz w:val="24"/>
          <w:szCs w:val="24"/>
          <w:rtl/>
          <w:lang w:eastAsia="ar" w:bidi="ar-MA"/>
        </w:rPr>
        <w:t>ميشيل كولب، برنامج مياه الصرف الصحي، قسم إدارة خطوط تجميع المياه، إدارة الحفاظ على البيئة</w:t>
      </w:r>
    </w:p>
    <w:p w14:paraId="751D8268" w14:textId="47FD286C" w:rsidR="00404F48" w:rsidRPr="006E1B3B" w:rsidRDefault="00111554">
      <w:pPr>
        <w:bidi/>
        <w:spacing w:line="274" w:lineRule="exact"/>
        <w:ind w:left="100"/>
        <w:rPr>
          <w:sz w:val="24"/>
        </w:rPr>
      </w:pPr>
      <w:r w:rsidRPr="00320DAA">
        <w:rPr>
          <w:color w:val="0462C1"/>
          <w:sz w:val="24"/>
          <w:szCs w:val="24"/>
          <w:u w:val="single" w:color="0462C1"/>
          <w:lang w:eastAsia="ar" w:bidi="en-US"/>
        </w:rPr>
        <w:t>6165</w:t>
      </w:r>
      <w:r w:rsidR="00A61CB6" w:rsidRPr="00320DAA">
        <w:rPr>
          <w:color w:val="0462C1"/>
          <w:sz w:val="24"/>
          <w:szCs w:val="24"/>
          <w:u w:val="single" w:color="0462C1"/>
          <w:rtl/>
          <w:lang w:eastAsia="ar" w:bidi="ar-MA"/>
        </w:rPr>
        <w:t>-</w:t>
      </w:r>
      <w:r w:rsidRPr="00320DAA">
        <w:rPr>
          <w:color w:val="0462C1"/>
          <w:sz w:val="24"/>
          <w:szCs w:val="24"/>
          <w:u w:val="single" w:color="0462C1"/>
          <w:lang w:eastAsia="ar" w:bidi="en-US"/>
        </w:rPr>
        <w:t>490</w:t>
      </w:r>
      <w:r w:rsidR="00A61CB6" w:rsidRPr="00320DAA">
        <w:rPr>
          <w:color w:val="0462C1"/>
          <w:sz w:val="24"/>
          <w:szCs w:val="24"/>
          <w:u w:val="single" w:color="0462C1"/>
          <w:rtl/>
          <w:lang w:eastAsia="ar" w:bidi="ar-MA"/>
        </w:rPr>
        <w:t>-802،</w:t>
      </w:r>
      <w:r w:rsidR="00A61CB6" w:rsidRPr="006E1B3B">
        <w:rPr>
          <w:sz w:val="24"/>
          <w:szCs w:val="24"/>
          <w:rtl/>
          <w:lang w:eastAsia="ar" w:bidi="ar-MA"/>
        </w:rPr>
        <w:t xml:space="preserve"> </w:t>
      </w:r>
      <w:hyperlink r:id="rId7">
        <w:r w:rsidR="00A61CB6" w:rsidRPr="006E1B3B">
          <w:rPr>
            <w:color w:val="0462C1"/>
            <w:sz w:val="24"/>
            <w:szCs w:val="24"/>
            <w:u w:val="single" w:color="0462C1"/>
            <w:lang w:eastAsia="ar" w:bidi="en-US"/>
          </w:rPr>
          <w:t>Michelle.Kolb@vermont.gov</w:t>
        </w:r>
      </w:hyperlink>
    </w:p>
    <w:p w14:paraId="0820B922" w14:textId="77777777" w:rsidR="00404F48" w:rsidRPr="006E1B3B" w:rsidRDefault="00404F48">
      <w:pPr>
        <w:pStyle w:val="BodyText"/>
        <w:bidi/>
        <w:spacing w:before="8"/>
        <w:ind w:left="0"/>
        <w:rPr>
          <w:sz w:val="25"/>
        </w:rPr>
      </w:pPr>
    </w:p>
    <w:p w14:paraId="6A6B0FD0" w14:textId="77777777" w:rsidR="00404F48" w:rsidRPr="006E1B3B" w:rsidRDefault="00000000" w:rsidP="006E1B3B">
      <w:pPr>
        <w:pStyle w:val="Title"/>
        <w:bidi/>
        <w:ind w:left="0" w:right="62"/>
        <w:rPr>
          <w:rFonts w:ascii="Arial MT" w:hAnsi="Arial MT"/>
          <w:b/>
          <w:bCs/>
        </w:rPr>
      </w:pPr>
      <w:r w:rsidRPr="006E1B3B">
        <w:rPr>
          <w:b/>
          <w:bCs/>
          <w:rtl/>
          <w:lang w:eastAsia="ar" w:bidi="ar-MA"/>
        </w:rPr>
        <w:t>تنبيه إدارة الحفاظ على البيئة بفيرمونت تنبيهًا عامًا بشأن المياه الملوثة</w:t>
      </w:r>
    </w:p>
    <w:p w14:paraId="284A7CD3" w14:textId="77777777" w:rsidR="00404F48" w:rsidRPr="006E1B3B" w:rsidRDefault="00000000">
      <w:pPr>
        <w:pStyle w:val="BodyText"/>
        <w:bidi/>
        <w:spacing w:before="299"/>
        <w:ind w:right="145"/>
      </w:pPr>
      <w:proofErr w:type="spellStart"/>
      <w:r w:rsidRPr="00A61CB6">
        <w:rPr>
          <w:rtl/>
          <w:lang w:eastAsia="ar" w:bidi="ar-MA"/>
        </w:rPr>
        <w:t>مونتبليير</w:t>
      </w:r>
      <w:proofErr w:type="spellEnd"/>
      <w:r w:rsidRPr="00A61CB6">
        <w:rPr>
          <w:rtl/>
          <w:lang w:eastAsia="ar" w:bidi="ar-MA"/>
        </w:rPr>
        <w:t>، فيرمونت</w:t>
      </w:r>
      <w:r w:rsidRPr="006E1B3B">
        <w:rPr>
          <w:i/>
          <w:iCs/>
          <w:rtl/>
          <w:lang w:eastAsia="ar" w:bidi="ar-MA"/>
        </w:rPr>
        <w:t xml:space="preserve"> </w:t>
      </w:r>
      <w:r w:rsidRPr="00A61CB6">
        <w:rPr>
          <w:rtl/>
          <w:lang w:eastAsia="ar" w:bidi="ar-MA"/>
        </w:rPr>
        <w:t xml:space="preserve">- </w:t>
      </w:r>
      <w:r w:rsidRPr="006E1B3B">
        <w:rPr>
          <w:rtl/>
          <w:lang w:eastAsia="ar" w:bidi="ar-MA"/>
        </w:rPr>
        <w:t>نتيجة للفيضانات الواسعة النطاق في ولاية فيرمونت، أصبحت العديد من محطات معالجة مياه الصرف الصحي البلدية وأنظمة الصرف الصحي الخاصة مغمورة بتدفقات عالية من المياه ومياه الصرف الصحي مما أدى إلى تصريف مياه الصرف الصحي المعالجة جزئيًا أو غير المعالجة في البيئة.</w:t>
      </w:r>
    </w:p>
    <w:p w14:paraId="4CA37176" w14:textId="77777777" w:rsidR="00404F48" w:rsidRPr="006E1B3B" w:rsidRDefault="00404F48">
      <w:pPr>
        <w:pStyle w:val="BodyText"/>
        <w:bidi/>
        <w:ind w:left="0"/>
      </w:pPr>
    </w:p>
    <w:p w14:paraId="3544884C" w14:textId="77777777" w:rsidR="00404F48" w:rsidRPr="006E1B3B" w:rsidRDefault="00000000">
      <w:pPr>
        <w:bidi/>
        <w:spacing w:before="1"/>
        <w:ind w:left="100" w:right="145"/>
        <w:rPr>
          <w:b/>
        </w:rPr>
      </w:pPr>
      <w:r w:rsidRPr="006E1B3B">
        <w:rPr>
          <w:rtl/>
          <w:lang w:eastAsia="ar" w:bidi="ar-MA"/>
        </w:rPr>
        <w:t xml:space="preserve">نتيجة لذلك، يمكن أن تحتوي الأنهار ومياه الفيضانات على مسببات الأمراض مثل الفيروسات والبكتيريا التي قد تسبب انتشار الأمراض. على الرغم من أن هذه المناطق قد لا يُنشر بها إشعارات تجنب الاتصال، إلا أنه يجب تجنب </w:t>
      </w:r>
      <w:r w:rsidRPr="006E1B3B">
        <w:rPr>
          <w:b/>
          <w:bCs/>
          <w:rtl/>
          <w:lang w:eastAsia="ar" w:bidi="ar-MA"/>
        </w:rPr>
        <w:t xml:space="preserve">الاستجمام أو الخوض في </w:t>
      </w:r>
      <w:proofErr w:type="gramStart"/>
      <w:r w:rsidRPr="006E1B3B">
        <w:rPr>
          <w:b/>
          <w:bCs/>
          <w:rtl/>
          <w:lang w:eastAsia="ar" w:bidi="ar-MA"/>
        </w:rPr>
        <w:t>الماء</w:t>
      </w:r>
      <w:proofErr w:type="gramEnd"/>
      <w:r w:rsidRPr="006E1B3B">
        <w:rPr>
          <w:b/>
          <w:bCs/>
          <w:rtl/>
          <w:lang w:eastAsia="ar" w:bidi="ar-MA"/>
        </w:rPr>
        <w:t xml:space="preserve"> أو ركوب القوارب أو السباحة أو صيد الأسماك لعدة أيام حتى تعود التدفقات إلى المستويات الطبيعية.</w:t>
      </w:r>
    </w:p>
    <w:p w14:paraId="212D8994" w14:textId="77777777" w:rsidR="00404F48" w:rsidRPr="006E1B3B" w:rsidRDefault="00404F48">
      <w:pPr>
        <w:pStyle w:val="BodyText"/>
        <w:bidi/>
        <w:ind w:left="0"/>
        <w:rPr>
          <w:b/>
        </w:rPr>
      </w:pPr>
    </w:p>
    <w:p w14:paraId="6B03AE8E" w14:textId="77777777" w:rsidR="00404F48" w:rsidRPr="006E1B3B" w:rsidRDefault="00000000">
      <w:pPr>
        <w:pStyle w:val="BodyText"/>
        <w:bidi/>
        <w:spacing w:line="242" w:lineRule="auto"/>
      </w:pPr>
      <w:r w:rsidRPr="006E1B3B">
        <w:rPr>
          <w:rtl/>
          <w:lang w:eastAsia="ar" w:bidi="ar-MA"/>
        </w:rPr>
        <w:t xml:space="preserve">بمجرد عودة التدفقات إلى المستويات الطبيعية، واستئناف العديد من محطات المعالجة العمل بكفاءة </w:t>
      </w:r>
      <w:proofErr w:type="gramStart"/>
      <w:r w:rsidRPr="006E1B3B">
        <w:rPr>
          <w:rtl/>
          <w:lang w:eastAsia="ar" w:bidi="ar-MA"/>
        </w:rPr>
        <w:t>كاملة،؛</w:t>
      </w:r>
      <w:proofErr w:type="gramEnd"/>
      <w:r w:rsidRPr="006E1B3B">
        <w:rPr>
          <w:rtl/>
          <w:lang w:eastAsia="ar" w:bidi="ar-MA"/>
        </w:rPr>
        <w:t xml:space="preserve"> يتم استئناف الإجراء القياسي للإشعار العام، ونشر اللافتات المؤقتة في اتجاه مجرى نقاط الوصول العامة لتلك المناطق التي تتطلب إصلاحات طويلة الأجل.</w:t>
      </w:r>
    </w:p>
    <w:p w14:paraId="074C7BD8" w14:textId="77777777" w:rsidR="00404F48" w:rsidRPr="006E1B3B" w:rsidRDefault="00404F48">
      <w:pPr>
        <w:pStyle w:val="BodyText"/>
        <w:bidi/>
        <w:spacing w:before="7"/>
        <w:ind w:left="0"/>
        <w:rPr>
          <w:sz w:val="21"/>
        </w:rPr>
      </w:pPr>
    </w:p>
    <w:p w14:paraId="1C37C37F" w14:textId="77777777" w:rsidR="00404F48" w:rsidRPr="006E1B3B" w:rsidRDefault="00000000">
      <w:pPr>
        <w:pStyle w:val="BodyText"/>
        <w:bidi/>
        <w:ind w:right="134"/>
      </w:pPr>
      <w:r w:rsidRPr="006E1B3B">
        <w:rPr>
          <w:rtl/>
          <w:lang w:eastAsia="ar" w:bidi="ar-MA"/>
        </w:rPr>
        <w:t xml:space="preserve">للحصول على المزيد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تفضل بزيارة </w:t>
      </w:r>
      <w:hyperlink r:id="rId8">
        <w:r w:rsidRPr="006E1B3B">
          <w:rPr>
            <w:color w:val="0462C1"/>
            <w:u w:val="single" w:color="0462C1"/>
            <w:lang w:eastAsia="ar" w:bidi="en-US"/>
          </w:rPr>
          <w:t>https://ANR.Vermont.gov/Flood</w:t>
        </w:r>
      </w:hyperlink>
      <w:r w:rsidRPr="006E1B3B">
        <w:rPr>
          <w:rtl/>
          <w:lang w:eastAsia="ar" w:bidi="ar-MA"/>
        </w:rPr>
        <w:t>. ستتضمن هذه الصفحة إشعارات المياه المغلية، ومعلومات إغلاق المنتزهات، وإرشادات متعلقة بترميم الطرق والأنهار، ومعلومات متعلقة بالآبار ونظام الصرف الصحي، وغيرها المزيد.</w:t>
      </w:r>
    </w:p>
    <w:p w14:paraId="22539131" w14:textId="77777777" w:rsidR="00404F48" w:rsidRPr="006E1B3B" w:rsidRDefault="00404F48">
      <w:pPr>
        <w:pStyle w:val="BodyText"/>
        <w:bidi/>
        <w:spacing w:before="9"/>
        <w:ind w:left="0"/>
        <w:rPr>
          <w:sz w:val="21"/>
        </w:rPr>
      </w:pPr>
    </w:p>
    <w:p w14:paraId="7AF5C529" w14:textId="77777777" w:rsidR="00404F48" w:rsidRPr="006E1B3B" w:rsidRDefault="00000000">
      <w:pPr>
        <w:pStyle w:val="BodyText"/>
        <w:bidi/>
        <w:ind w:left="1775" w:right="1773"/>
        <w:jc w:val="center"/>
      </w:pPr>
      <w:r w:rsidRPr="006E1B3B">
        <w:rPr>
          <w:rtl/>
          <w:lang w:eastAsia="ar" w:bidi="ar-MA"/>
        </w:rPr>
        <w:t>###</w:t>
      </w:r>
    </w:p>
    <w:p w14:paraId="4199B739" w14:textId="77777777" w:rsidR="00404F48" w:rsidRPr="006E1B3B" w:rsidRDefault="00404F48">
      <w:pPr>
        <w:pStyle w:val="BodyText"/>
        <w:bidi/>
        <w:spacing w:before="5"/>
        <w:ind w:left="0"/>
      </w:pPr>
    </w:p>
    <w:p w14:paraId="4116CCF7" w14:textId="77777777" w:rsidR="00404F48" w:rsidRPr="006E1B3B" w:rsidRDefault="00000000">
      <w:pPr>
        <w:pStyle w:val="BodyText"/>
        <w:bidi/>
        <w:spacing w:line="251" w:lineRule="exact"/>
      </w:pPr>
      <w:r w:rsidRPr="006E1B3B">
        <w:rPr>
          <w:rtl/>
          <w:lang w:eastAsia="ar" w:bidi="ar-MA"/>
        </w:rPr>
        <w:t>إشعار عدم التمييز:</w:t>
      </w:r>
    </w:p>
    <w:p w14:paraId="22C1EF9B" w14:textId="77777777" w:rsidR="00404F48" w:rsidRPr="006E1B3B" w:rsidRDefault="00000000">
      <w:pPr>
        <w:pStyle w:val="BodyText"/>
        <w:bidi/>
        <w:ind w:right="113"/>
      </w:pPr>
      <w:r w:rsidRPr="006E1B3B">
        <w:rPr>
          <w:rtl/>
          <w:lang w:eastAsia="ar" w:bidi="ar-MA"/>
        </w:rPr>
        <w:t>تدير وكالة فيرمونت للموارد الطبيعية (</w:t>
      </w:r>
      <w:r w:rsidRPr="006E1B3B">
        <w:rPr>
          <w:lang w:eastAsia="ar" w:bidi="en-US"/>
        </w:rPr>
        <w:t>ANR</w:t>
      </w:r>
      <w:r w:rsidRPr="006E1B3B">
        <w:rPr>
          <w:rtl/>
          <w:lang w:eastAsia="ar" w:bidi="ar-MA"/>
        </w:rPr>
        <w:t xml:space="preserve">) برامجها وخدماتها وأنشطتها دون تمييز على أساس </w:t>
      </w:r>
      <w:proofErr w:type="gramStart"/>
      <w:r w:rsidRPr="006E1B3B">
        <w:rPr>
          <w:rtl/>
          <w:lang w:eastAsia="ar" w:bidi="ar-MA"/>
        </w:rPr>
        <w:t>العرق</w:t>
      </w:r>
      <w:proofErr w:type="gramEnd"/>
      <w:r w:rsidRPr="006E1B3B">
        <w:rPr>
          <w:rtl/>
          <w:lang w:eastAsia="ar" w:bidi="ar-MA"/>
        </w:rPr>
        <w:t xml:space="preserve"> أو الدين أو العقيدة أو اللون أو الأصل القومي (بما في ذلك الأشخاص ممن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0511D8EA" w14:textId="77777777" w:rsidR="00404F48" w:rsidRPr="006E1B3B" w:rsidRDefault="00404F48">
      <w:pPr>
        <w:pStyle w:val="BodyText"/>
        <w:bidi/>
        <w:spacing w:before="10"/>
        <w:ind w:left="0"/>
        <w:rPr>
          <w:sz w:val="21"/>
        </w:rPr>
      </w:pPr>
    </w:p>
    <w:p w14:paraId="18BB470D" w14:textId="77777777" w:rsidR="00404F48" w:rsidRPr="006E1B3B" w:rsidRDefault="00000000">
      <w:pPr>
        <w:pStyle w:val="BodyText"/>
        <w:bidi/>
        <w:spacing w:before="1"/>
      </w:pPr>
      <w:r w:rsidRPr="006E1B3B">
        <w:rPr>
          <w:rtl/>
          <w:lang w:eastAsia="ar" w:bidi="ar-MA"/>
        </w:rPr>
        <w:t>إشعار الوصول إلى اللغة:</w:t>
      </w:r>
    </w:p>
    <w:p w14:paraId="6D1AFFE6" w14:textId="038D481C" w:rsidR="00404F48" w:rsidRPr="006E1B3B" w:rsidRDefault="00AE360C" w:rsidP="00AE360C">
      <w:pPr>
        <w:pStyle w:val="BodyText"/>
        <w:bidi/>
        <w:spacing w:before="2"/>
      </w:pPr>
      <w:r w:rsidRPr="00AC4125">
        <w:rPr>
          <w:rFonts w:cs="Myanmar Text"/>
          <w:noProof/>
          <w:sz w:val="16"/>
          <w:szCs w:val="16"/>
          <w:cs/>
          <w:lang w:bidi="my-MM"/>
        </w:rPr>
        <w:drawing>
          <wp:inline distT="0" distB="0" distL="0" distR="0" wp14:anchorId="5E140481" wp14:editId="5E39AA9C">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9"/>
                    <a:stretch>
                      <a:fillRect/>
                    </a:stretch>
                  </pic:blipFill>
                  <pic:spPr>
                    <a:xfrm>
                      <a:off x="0" y="0"/>
                      <a:ext cx="6070600" cy="1234440"/>
                    </a:xfrm>
                    <a:prstGeom prst="rect">
                      <a:avLst/>
                    </a:prstGeom>
                  </pic:spPr>
                </pic:pic>
              </a:graphicData>
            </a:graphic>
          </wp:inline>
        </w:drawing>
      </w:r>
    </w:p>
    <w:sectPr w:rsidR="00404F48" w:rsidRPr="006E1B3B">
      <w:type w:val="continuous"/>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CF12" w14:textId="77777777" w:rsidR="001D5922" w:rsidRDefault="001D5922" w:rsidP="00EC1E2F">
      <w:r>
        <w:separator/>
      </w:r>
    </w:p>
  </w:endnote>
  <w:endnote w:type="continuationSeparator" w:id="0">
    <w:p w14:paraId="5D268A1F" w14:textId="77777777" w:rsidR="001D5922" w:rsidRDefault="001D5922" w:rsidP="00EC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B0E6" w14:textId="77777777" w:rsidR="001D5922" w:rsidRDefault="001D5922" w:rsidP="00EC1E2F">
      <w:r>
        <w:separator/>
      </w:r>
    </w:p>
  </w:footnote>
  <w:footnote w:type="continuationSeparator" w:id="0">
    <w:p w14:paraId="7F11A2F3" w14:textId="77777777" w:rsidR="001D5922" w:rsidRDefault="001D5922" w:rsidP="00EC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4F48"/>
    <w:rsid w:val="00111554"/>
    <w:rsid w:val="001D5922"/>
    <w:rsid w:val="00320DAA"/>
    <w:rsid w:val="00404F48"/>
    <w:rsid w:val="004F5B4E"/>
    <w:rsid w:val="006E1B3B"/>
    <w:rsid w:val="00805778"/>
    <w:rsid w:val="00A61CB6"/>
    <w:rsid w:val="00AE360C"/>
    <w:rsid w:val="00EA3E68"/>
    <w:rsid w:val="00EC1E2F"/>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F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1775" w:right="1882"/>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E2F"/>
    <w:pPr>
      <w:tabs>
        <w:tab w:val="center" w:pos="4419"/>
        <w:tab w:val="right" w:pos="8838"/>
      </w:tabs>
    </w:pPr>
  </w:style>
  <w:style w:type="character" w:customStyle="1" w:styleId="HeaderChar">
    <w:name w:val="Header Char"/>
    <w:basedOn w:val="DefaultParagraphFont"/>
    <w:link w:val="Header"/>
    <w:uiPriority w:val="99"/>
    <w:rsid w:val="00EC1E2F"/>
    <w:rPr>
      <w:rFonts w:ascii="Arial MT" w:eastAsia="Arial MT" w:hAnsi="Arial MT" w:cs="Arial MT"/>
    </w:rPr>
  </w:style>
  <w:style w:type="paragraph" w:styleId="Footer">
    <w:name w:val="footer"/>
    <w:basedOn w:val="Normal"/>
    <w:link w:val="FooterChar"/>
    <w:uiPriority w:val="99"/>
    <w:unhideWhenUsed/>
    <w:rsid w:val="00EC1E2F"/>
    <w:pPr>
      <w:tabs>
        <w:tab w:val="center" w:pos="4419"/>
        <w:tab w:val="right" w:pos="8838"/>
      </w:tabs>
    </w:pPr>
  </w:style>
  <w:style w:type="character" w:customStyle="1" w:styleId="FooterChar">
    <w:name w:val="Footer Char"/>
    <w:basedOn w:val="DefaultParagraphFont"/>
    <w:link w:val="Footer"/>
    <w:uiPriority w:val="99"/>
    <w:rsid w:val="00EC1E2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ichelle.Kolb@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F7D7520C-ED50-4242-A07E-265F852CB33E}"/>
</file>

<file path=customXml/itemProps2.xml><?xml version="1.0" encoding="utf-8"?>
<ds:datastoreItem xmlns:ds="http://schemas.openxmlformats.org/officeDocument/2006/customXml" ds:itemID="{78A681C5-485E-4BBA-8EE1-44F20FE638EE}"/>
</file>

<file path=customXml/itemProps3.xml><?xml version="1.0" encoding="utf-8"?>
<ds:datastoreItem xmlns:ds="http://schemas.openxmlformats.org/officeDocument/2006/customXml" ds:itemID="{7CCFD228-6173-43BA-83F2-BEEBB00CED5B}"/>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2023-07-18T16:05:00Z</dcterms:created>
  <dcterms:modified xsi:type="dcterms:W3CDTF">2023-07-20T09:34:00Z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